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2EFE" w:rsidRDefault="002B77CC" w:rsidP="008976D8">
      <w:pPr>
        <w:tabs>
          <w:tab w:val="left" w:pos="1134"/>
        </w:tabs>
        <w:rPr>
          <w:rFonts w:ascii="Arial" w:hAnsi="Arial" w:cs="Arial"/>
          <w:sz w:val="22"/>
          <w:szCs w:val="22"/>
          <w:lang w:val="es-ES"/>
        </w:rPr>
      </w:pPr>
    </w:p>
    <w:p w:rsidR="002A23BD" w:rsidRPr="001953FD" w:rsidRDefault="002A23BD" w:rsidP="008976D8">
      <w:pPr>
        <w:tabs>
          <w:tab w:val="left" w:pos="1134"/>
        </w:tabs>
        <w:rPr>
          <w:rFonts w:ascii="Arial" w:hAnsi="Arial" w:cs="Arial"/>
          <w:sz w:val="22"/>
          <w:szCs w:val="22"/>
          <w:lang w:val="es-ES"/>
        </w:rPr>
      </w:pPr>
    </w:p>
    <w:p w:rsidR="00C52EFE" w:rsidRPr="001953FD" w:rsidRDefault="002B77CC" w:rsidP="007E440F">
      <w:pPr>
        <w:pStyle w:val="Encabezado"/>
        <w:jc w:val="center"/>
        <w:rPr>
          <w:rFonts w:cs="Arial"/>
          <w:b/>
          <w:sz w:val="22"/>
          <w:szCs w:val="22"/>
        </w:rPr>
      </w:pPr>
      <w:r w:rsidRPr="001953FD">
        <w:rPr>
          <w:rFonts w:cs="Arial"/>
          <w:b/>
          <w:sz w:val="22"/>
          <w:szCs w:val="22"/>
        </w:rPr>
        <w:t>RESOLUCIÓN No.______ DE _______</w:t>
      </w:r>
    </w:p>
    <w:p w:rsidR="00C52EFE" w:rsidRPr="001953FD" w:rsidRDefault="002B77CC" w:rsidP="007E440F">
      <w:pPr>
        <w:pStyle w:val="Encabezado"/>
        <w:jc w:val="center"/>
        <w:rPr>
          <w:rFonts w:cs="Arial"/>
          <w:b/>
          <w:sz w:val="22"/>
          <w:szCs w:val="22"/>
        </w:rPr>
      </w:pPr>
    </w:p>
    <w:p w:rsidR="00C52EFE" w:rsidRPr="001953FD" w:rsidRDefault="002B77CC" w:rsidP="007E440F">
      <w:pPr>
        <w:pStyle w:val="Encabezado"/>
        <w:jc w:val="center"/>
        <w:rPr>
          <w:rFonts w:cs="Arial"/>
          <w:b/>
          <w:sz w:val="22"/>
          <w:szCs w:val="22"/>
        </w:rPr>
      </w:pPr>
      <w:r w:rsidRPr="001953FD">
        <w:rPr>
          <w:rFonts w:cs="Arial"/>
          <w:b/>
          <w:sz w:val="22"/>
          <w:szCs w:val="22"/>
        </w:rPr>
        <w:t>( xxxx de xxxxxxx de xxxxx )</w:t>
      </w:r>
    </w:p>
    <w:p w:rsidR="00C52EFE" w:rsidRPr="001953FD" w:rsidRDefault="002B77CC" w:rsidP="007E440F">
      <w:pPr>
        <w:pStyle w:val="Encabezado"/>
        <w:jc w:val="center"/>
        <w:rPr>
          <w:rFonts w:cs="Arial"/>
          <w:b/>
          <w:sz w:val="22"/>
          <w:szCs w:val="22"/>
        </w:rPr>
      </w:pPr>
    </w:p>
    <w:p w:rsidR="00934255" w:rsidRPr="001953FD" w:rsidRDefault="002B77CC" w:rsidP="00101F5E">
      <w:pPr>
        <w:autoSpaceDE w:val="0"/>
        <w:autoSpaceDN w:val="0"/>
        <w:adjustRightInd w:val="0"/>
        <w:jc w:val="center"/>
        <w:rPr>
          <w:rFonts w:ascii="Arial" w:hAnsi="Arial" w:cs="Arial"/>
          <w:i/>
          <w:iCs/>
          <w:sz w:val="22"/>
          <w:szCs w:val="22"/>
          <w:lang w:eastAsia="es-MX"/>
        </w:rPr>
      </w:pPr>
      <w:r w:rsidRPr="001953FD">
        <w:rPr>
          <w:rFonts w:ascii="Arial" w:hAnsi="Arial" w:cs="Arial"/>
          <w:i/>
          <w:sz w:val="22"/>
          <w:szCs w:val="22"/>
        </w:rPr>
        <w:t>“</w:t>
      </w:r>
      <w:r w:rsidRPr="001953FD">
        <w:rPr>
          <w:rFonts w:ascii="Arial" w:hAnsi="Arial" w:cs="Arial"/>
          <w:i/>
          <w:iCs/>
          <w:sz w:val="22"/>
          <w:szCs w:val="22"/>
          <w:lang w:eastAsia="es-MX"/>
        </w:rPr>
        <w:t xml:space="preserve">Por la cual se aclara la Resolución No. </w:t>
      </w:r>
      <w:r w:rsidRPr="001953FD">
        <w:rPr>
          <w:rFonts w:ascii="Arial" w:hAnsi="Arial" w:cs="Arial"/>
          <w:i/>
          <w:iCs/>
          <w:sz w:val="22"/>
          <w:szCs w:val="22"/>
          <w:lang w:eastAsia="es-MX"/>
        </w:rPr>
        <w:t>1908</w:t>
      </w:r>
      <w:r w:rsidRPr="001953FD">
        <w:rPr>
          <w:rFonts w:ascii="Arial" w:hAnsi="Arial" w:cs="Arial"/>
          <w:i/>
          <w:iCs/>
          <w:sz w:val="22"/>
          <w:szCs w:val="22"/>
          <w:lang w:eastAsia="es-MX"/>
        </w:rPr>
        <w:t xml:space="preserve"> del </w:t>
      </w:r>
      <w:r w:rsidRPr="001953FD">
        <w:rPr>
          <w:rFonts w:ascii="Arial" w:hAnsi="Arial" w:cs="Arial"/>
          <w:i/>
          <w:iCs/>
          <w:sz w:val="22"/>
          <w:szCs w:val="22"/>
          <w:lang w:eastAsia="es-MX"/>
        </w:rPr>
        <w:t>2</w:t>
      </w:r>
      <w:r w:rsidRPr="001953FD">
        <w:rPr>
          <w:rFonts w:ascii="Arial" w:hAnsi="Arial" w:cs="Arial"/>
          <w:i/>
          <w:iCs/>
          <w:sz w:val="22"/>
          <w:szCs w:val="22"/>
          <w:lang w:eastAsia="es-MX"/>
        </w:rPr>
        <w:t xml:space="preserve"> de </w:t>
      </w:r>
      <w:r w:rsidRPr="001953FD">
        <w:rPr>
          <w:rFonts w:ascii="Arial" w:hAnsi="Arial" w:cs="Arial"/>
          <w:i/>
          <w:iCs/>
          <w:sz w:val="22"/>
          <w:szCs w:val="22"/>
          <w:lang w:eastAsia="es-MX"/>
        </w:rPr>
        <w:t>diciembre</w:t>
      </w:r>
      <w:r w:rsidRPr="001953FD">
        <w:rPr>
          <w:rFonts w:ascii="Arial" w:hAnsi="Arial" w:cs="Arial"/>
          <w:i/>
          <w:iCs/>
          <w:sz w:val="22"/>
          <w:szCs w:val="22"/>
          <w:lang w:eastAsia="es-MX"/>
        </w:rPr>
        <w:t xml:space="preserve"> de </w:t>
      </w:r>
      <w:r w:rsidRPr="001953FD">
        <w:rPr>
          <w:rFonts w:ascii="Arial" w:hAnsi="Arial" w:cs="Arial"/>
          <w:i/>
          <w:iCs/>
          <w:sz w:val="22"/>
          <w:szCs w:val="22"/>
          <w:lang w:eastAsia="es-MX"/>
        </w:rPr>
        <w:t>2024</w:t>
      </w:r>
      <w:r w:rsidRPr="001953FD">
        <w:rPr>
          <w:rFonts w:ascii="Arial" w:hAnsi="Arial" w:cs="Arial"/>
          <w:i/>
          <w:iCs/>
          <w:sz w:val="22"/>
          <w:szCs w:val="22"/>
          <w:lang w:eastAsia="es-MX"/>
        </w:rPr>
        <w:t>”</w:t>
      </w:r>
    </w:p>
    <w:p w:rsidR="00934255" w:rsidRPr="001953FD" w:rsidRDefault="002B77CC" w:rsidP="00934255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eastAsia="es-MX"/>
        </w:rPr>
      </w:pPr>
    </w:p>
    <w:p w:rsidR="000C158A" w:rsidRPr="001953FD" w:rsidRDefault="002B77CC" w:rsidP="00934255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eastAsia="es-MX"/>
        </w:rPr>
      </w:pPr>
    </w:p>
    <w:p w:rsidR="00876F7C" w:rsidRPr="001953FD" w:rsidRDefault="002B77CC" w:rsidP="00101F5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  <w:lang w:eastAsia="es-MX"/>
        </w:rPr>
      </w:pPr>
      <w:r w:rsidRPr="001953FD">
        <w:rPr>
          <w:rFonts w:ascii="Arial" w:hAnsi="Arial" w:cs="Arial"/>
          <w:b/>
          <w:bCs/>
          <w:sz w:val="22"/>
          <w:szCs w:val="22"/>
          <w:lang w:eastAsia="es-MX"/>
        </w:rPr>
        <w:t>LA SUBSECRETARIA DE GESTIÓN INSTITUCIONAL DE LA SECRETARÍA</w:t>
      </w:r>
      <w:r w:rsidRPr="001953FD">
        <w:rPr>
          <w:rFonts w:ascii="Arial" w:hAnsi="Arial" w:cs="Arial"/>
          <w:b/>
          <w:bCs/>
          <w:sz w:val="22"/>
          <w:szCs w:val="22"/>
          <w:lang w:eastAsia="es-MX"/>
        </w:rPr>
        <w:t xml:space="preserve"> </w:t>
      </w:r>
      <w:r w:rsidRPr="001953FD">
        <w:rPr>
          <w:rFonts w:ascii="Arial" w:hAnsi="Arial" w:cs="Arial"/>
          <w:b/>
          <w:bCs/>
          <w:sz w:val="22"/>
          <w:szCs w:val="22"/>
          <w:lang w:eastAsia="es-MX"/>
        </w:rPr>
        <w:t>DISTRITAL DE PLANEACIÓN</w:t>
      </w:r>
    </w:p>
    <w:p w:rsidR="00934255" w:rsidRDefault="002B77CC" w:rsidP="00876F7C">
      <w:pPr>
        <w:jc w:val="center"/>
        <w:rPr>
          <w:rFonts w:ascii="Arial" w:hAnsi="Arial" w:cs="Arial"/>
          <w:sz w:val="22"/>
          <w:szCs w:val="22"/>
          <w:lang w:eastAsia="es-MX"/>
        </w:rPr>
      </w:pPr>
    </w:p>
    <w:p w:rsidR="002A23BD" w:rsidRPr="001953FD" w:rsidRDefault="002A23BD" w:rsidP="00876F7C">
      <w:pPr>
        <w:jc w:val="center"/>
        <w:rPr>
          <w:rFonts w:ascii="Arial" w:hAnsi="Arial" w:cs="Arial"/>
          <w:sz w:val="22"/>
          <w:szCs w:val="22"/>
          <w:lang w:eastAsia="es-MX"/>
        </w:rPr>
      </w:pPr>
    </w:p>
    <w:p w:rsidR="00643F34" w:rsidRPr="001953FD" w:rsidRDefault="002B77CC" w:rsidP="00876F7C">
      <w:pPr>
        <w:jc w:val="center"/>
        <w:rPr>
          <w:rFonts w:ascii="Arial" w:hAnsi="Arial" w:cs="Arial"/>
          <w:sz w:val="22"/>
          <w:szCs w:val="22"/>
          <w:lang w:eastAsia="es-MX"/>
        </w:rPr>
      </w:pPr>
      <w:r w:rsidRPr="001953FD">
        <w:rPr>
          <w:rFonts w:ascii="Arial" w:hAnsi="Arial" w:cs="Arial"/>
          <w:sz w:val="22"/>
          <w:szCs w:val="22"/>
          <w:lang w:eastAsia="es-MX"/>
        </w:rPr>
        <w:t>En ejercicio de sus facultades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 legales, en especial las conferidas en el artículo 1º de la Resolución N</w:t>
      </w:r>
      <w:r w:rsidRPr="001953FD">
        <w:rPr>
          <w:rFonts w:ascii="Arial" w:hAnsi="Arial" w:cs="Arial"/>
          <w:sz w:val="22"/>
          <w:szCs w:val="22"/>
          <w:lang w:eastAsia="es-MX"/>
        </w:rPr>
        <w:t>o.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 </w:t>
      </w:r>
      <w:r w:rsidRPr="001953FD">
        <w:rPr>
          <w:rFonts w:ascii="Arial" w:hAnsi="Arial" w:cs="Arial"/>
          <w:sz w:val="22"/>
          <w:szCs w:val="22"/>
          <w:lang w:eastAsia="es-MX"/>
        </w:rPr>
        <w:t>1790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 del 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13 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de 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noviembre </w:t>
      </w:r>
      <w:r w:rsidRPr="001953FD">
        <w:rPr>
          <w:rFonts w:ascii="Arial" w:hAnsi="Arial" w:cs="Arial"/>
          <w:sz w:val="22"/>
          <w:szCs w:val="22"/>
          <w:lang w:eastAsia="es-MX"/>
        </w:rPr>
        <w:t>de 2024, y</w:t>
      </w:r>
    </w:p>
    <w:p w:rsidR="00876F7C" w:rsidRDefault="002B77CC" w:rsidP="00034FFA">
      <w:pPr>
        <w:jc w:val="center"/>
        <w:rPr>
          <w:rFonts w:ascii="Arial" w:hAnsi="Arial" w:cs="Arial"/>
          <w:b/>
          <w:sz w:val="22"/>
          <w:szCs w:val="22"/>
        </w:rPr>
      </w:pPr>
    </w:p>
    <w:p w:rsidR="002A23BD" w:rsidRPr="001953FD" w:rsidRDefault="002A23BD" w:rsidP="00034FFA">
      <w:pPr>
        <w:jc w:val="center"/>
        <w:rPr>
          <w:rFonts w:ascii="Arial" w:hAnsi="Arial" w:cs="Arial"/>
          <w:b/>
          <w:sz w:val="22"/>
          <w:szCs w:val="22"/>
        </w:rPr>
      </w:pPr>
    </w:p>
    <w:p w:rsidR="00034FFA" w:rsidRPr="001953FD" w:rsidRDefault="002B77CC" w:rsidP="00034FFA">
      <w:pPr>
        <w:jc w:val="center"/>
        <w:rPr>
          <w:rFonts w:ascii="Arial" w:hAnsi="Arial" w:cs="Arial"/>
          <w:b/>
          <w:sz w:val="22"/>
          <w:szCs w:val="22"/>
        </w:rPr>
      </w:pPr>
      <w:r w:rsidRPr="001953FD">
        <w:rPr>
          <w:rFonts w:ascii="Arial" w:hAnsi="Arial" w:cs="Arial"/>
          <w:b/>
          <w:sz w:val="22"/>
          <w:szCs w:val="22"/>
        </w:rPr>
        <w:t>CONSIDERANDO</w:t>
      </w:r>
    </w:p>
    <w:p w:rsidR="00034FFA" w:rsidRPr="001953FD" w:rsidRDefault="002B77CC" w:rsidP="00034FFA">
      <w:pPr>
        <w:rPr>
          <w:rFonts w:ascii="Arial" w:hAnsi="Arial" w:cs="Arial"/>
          <w:sz w:val="22"/>
          <w:szCs w:val="22"/>
        </w:rPr>
      </w:pPr>
    </w:p>
    <w:p w:rsidR="00141749" w:rsidRPr="001953FD" w:rsidRDefault="002B77CC" w:rsidP="003871E7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2"/>
          <w:szCs w:val="22"/>
          <w:lang w:eastAsia="es-MX"/>
        </w:rPr>
      </w:pPr>
      <w:r w:rsidRPr="001953FD">
        <w:rPr>
          <w:rFonts w:ascii="Arial" w:hAnsi="Arial" w:cs="Arial"/>
          <w:sz w:val="22"/>
          <w:szCs w:val="22"/>
          <w:lang w:eastAsia="es-MX"/>
        </w:rPr>
        <w:t xml:space="preserve">Que, mediante Resolución No. </w:t>
      </w:r>
      <w:r w:rsidRPr="001953FD">
        <w:rPr>
          <w:rFonts w:ascii="Arial" w:hAnsi="Arial" w:cs="Arial"/>
          <w:sz w:val="22"/>
          <w:szCs w:val="22"/>
          <w:lang w:eastAsia="es-MX"/>
        </w:rPr>
        <w:t>1908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 del </w:t>
      </w:r>
      <w:r w:rsidRPr="001953FD">
        <w:rPr>
          <w:rFonts w:ascii="Arial" w:hAnsi="Arial" w:cs="Arial"/>
          <w:sz w:val="22"/>
          <w:szCs w:val="22"/>
          <w:lang w:eastAsia="es-MX"/>
        </w:rPr>
        <w:t>2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 de 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diciembre 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de </w:t>
      </w:r>
      <w:r w:rsidRPr="001953FD">
        <w:rPr>
          <w:rFonts w:ascii="Arial" w:hAnsi="Arial" w:cs="Arial"/>
          <w:sz w:val="22"/>
          <w:szCs w:val="22"/>
          <w:lang w:eastAsia="es-MX"/>
        </w:rPr>
        <w:t>2024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, se </w:t>
      </w:r>
      <w:r w:rsidRPr="001953FD">
        <w:rPr>
          <w:rFonts w:ascii="Arial" w:hAnsi="Arial" w:cs="Arial"/>
          <w:sz w:val="22"/>
          <w:szCs w:val="22"/>
          <w:lang w:eastAsia="es-MX"/>
        </w:rPr>
        <w:t>reajustó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 y ordenó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 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pagar prima técnica a la servidora pública </w:t>
      </w:r>
      <w:r w:rsidRPr="001953FD">
        <w:rPr>
          <w:rFonts w:ascii="Arial" w:hAnsi="Arial" w:cs="Arial"/>
          <w:b/>
          <w:bCs/>
          <w:sz w:val="22"/>
          <w:szCs w:val="22"/>
          <w:lang w:eastAsia="es-MX"/>
        </w:rPr>
        <w:t>MARTHA LUCIA GARZON HOYOS</w:t>
      </w:r>
      <w:r w:rsidRPr="001953FD">
        <w:rPr>
          <w:rFonts w:ascii="Arial" w:hAnsi="Arial" w:cs="Arial"/>
          <w:b/>
          <w:bCs/>
          <w:sz w:val="22"/>
          <w:szCs w:val="22"/>
          <w:lang w:eastAsia="es-MX"/>
        </w:rPr>
        <w:t xml:space="preserve">, 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identificada con cédula de ciudadanía No. </w:t>
      </w:r>
      <w:r w:rsidRPr="001953FD">
        <w:rPr>
          <w:rFonts w:ascii="Arial" w:hAnsi="Arial" w:cs="Arial"/>
          <w:sz w:val="22"/>
          <w:szCs w:val="22"/>
          <w:lang w:eastAsia="es-MX"/>
        </w:rPr>
        <w:t>36.291.732</w:t>
      </w:r>
      <w:r w:rsidRPr="001953FD">
        <w:rPr>
          <w:rFonts w:ascii="Arial" w:hAnsi="Arial" w:cs="Arial"/>
          <w:sz w:val="22"/>
          <w:szCs w:val="22"/>
          <w:lang w:eastAsia="es-MX"/>
        </w:rPr>
        <w:t>, quien desempeña en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 encargo el empleo de </w:t>
      </w:r>
      <w:r w:rsidRPr="001953FD">
        <w:rPr>
          <w:rFonts w:ascii="Arial" w:hAnsi="Arial" w:cs="Arial"/>
          <w:i/>
          <w:sz w:val="22"/>
          <w:szCs w:val="22"/>
          <w:lang w:eastAsia="es-MX"/>
        </w:rPr>
        <w:t>Profesional Universitario Código 219 Grado 08</w:t>
      </w:r>
      <w:r w:rsidRPr="001953FD">
        <w:rPr>
          <w:rFonts w:ascii="Arial" w:hAnsi="Arial" w:cs="Arial"/>
          <w:sz w:val="22"/>
          <w:szCs w:val="22"/>
          <w:lang w:eastAsia="es-MX"/>
        </w:rPr>
        <w:t>,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 </w:t>
      </w:r>
      <w:r w:rsidRPr="001953FD">
        <w:rPr>
          <w:rFonts w:ascii="Arial" w:hAnsi="Arial" w:cs="Arial"/>
          <w:sz w:val="22"/>
          <w:szCs w:val="22"/>
        </w:rPr>
        <w:t>de conformidad con la Resolución No. 1672 de fecha 23 de octubre de 2024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 asignado a la </w:t>
      </w:r>
      <w:r w:rsidRPr="001953FD">
        <w:rPr>
          <w:rFonts w:ascii="Arial" w:hAnsi="Arial" w:cs="Arial"/>
          <w:i/>
          <w:sz w:val="22"/>
          <w:szCs w:val="22"/>
          <w:lang w:eastAsia="es-MX"/>
        </w:rPr>
        <w:t>Subdirección de Planes Maestros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 – Subsecretaria de Planeación Territorial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, en un porcentaje del </w:t>
      </w:r>
      <w:r w:rsidRPr="001953FD">
        <w:rPr>
          <w:rFonts w:ascii="Arial" w:hAnsi="Arial" w:cs="Arial"/>
          <w:b/>
          <w:bCs/>
          <w:sz w:val="22"/>
          <w:szCs w:val="22"/>
          <w:lang w:eastAsia="es-MX"/>
        </w:rPr>
        <w:t>27,2</w:t>
      </w:r>
      <w:r w:rsidRPr="001953FD">
        <w:rPr>
          <w:rFonts w:ascii="Arial" w:hAnsi="Arial" w:cs="Arial"/>
          <w:b/>
          <w:bCs/>
          <w:sz w:val="22"/>
          <w:szCs w:val="22"/>
          <w:lang w:eastAsia="es-MX"/>
        </w:rPr>
        <w:t>%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 sobre la asignación básica mensual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 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a partir del </w:t>
      </w:r>
      <w:r w:rsidRPr="001953FD">
        <w:rPr>
          <w:rFonts w:ascii="Arial" w:hAnsi="Arial" w:cs="Arial"/>
          <w:sz w:val="22"/>
          <w:szCs w:val="22"/>
          <w:lang w:eastAsia="es-MX"/>
        </w:rPr>
        <w:t>18 de noviembre de 2024</w:t>
      </w:r>
      <w:r w:rsidRPr="001953FD">
        <w:rPr>
          <w:rFonts w:ascii="Arial" w:hAnsi="Arial" w:cs="Arial"/>
          <w:sz w:val="22"/>
          <w:szCs w:val="22"/>
          <w:lang w:eastAsia="es-MX"/>
        </w:rPr>
        <w:t>.</w:t>
      </w:r>
    </w:p>
    <w:p w:rsidR="003871E7" w:rsidRPr="001953FD" w:rsidRDefault="002B77CC" w:rsidP="005C475F">
      <w:pPr>
        <w:ind w:right="51"/>
        <w:rPr>
          <w:rFonts w:ascii="Arial" w:hAnsi="Arial" w:cs="Arial"/>
          <w:color w:val="FF0000"/>
          <w:sz w:val="22"/>
          <w:szCs w:val="22"/>
        </w:rPr>
      </w:pPr>
    </w:p>
    <w:p w:rsidR="00CF370B" w:rsidRPr="001953FD" w:rsidRDefault="002B77CC" w:rsidP="00784C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es-MX"/>
        </w:rPr>
      </w:pPr>
      <w:r w:rsidRPr="001953FD">
        <w:rPr>
          <w:rFonts w:ascii="Arial" w:hAnsi="Arial" w:cs="Arial"/>
          <w:sz w:val="22"/>
          <w:szCs w:val="22"/>
          <w:lang w:eastAsia="es-MX"/>
        </w:rPr>
        <w:t xml:space="preserve">Que, el último inciso de los considerandos de la Resolución 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1908 del 2 de </w:t>
      </w:r>
      <w:r w:rsidRPr="001953FD">
        <w:rPr>
          <w:rFonts w:ascii="Arial" w:hAnsi="Arial" w:cs="Arial"/>
          <w:sz w:val="22"/>
          <w:szCs w:val="22"/>
          <w:lang w:eastAsia="es-MX"/>
        </w:rPr>
        <w:t>diciembre de 2024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, </w:t>
      </w:r>
      <w:r w:rsidRPr="001953FD">
        <w:rPr>
          <w:rFonts w:ascii="Arial" w:hAnsi="Arial" w:cs="Arial"/>
          <w:sz w:val="22"/>
          <w:szCs w:val="22"/>
          <w:lang w:eastAsia="es-MX"/>
        </w:rPr>
        <w:t>expresa:</w:t>
      </w:r>
    </w:p>
    <w:p w:rsidR="00CF370B" w:rsidRPr="001953FD" w:rsidRDefault="002B77CC" w:rsidP="00784C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es-MX"/>
        </w:rPr>
      </w:pPr>
    </w:p>
    <w:p w:rsidR="00784C03" w:rsidRPr="001953FD" w:rsidRDefault="002B77CC" w:rsidP="00CF370B">
      <w:pPr>
        <w:autoSpaceDE w:val="0"/>
        <w:autoSpaceDN w:val="0"/>
        <w:adjustRightInd w:val="0"/>
        <w:ind w:left="708" w:right="567"/>
        <w:jc w:val="both"/>
        <w:rPr>
          <w:rFonts w:ascii="Arial" w:hAnsi="Arial" w:cs="Arial"/>
          <w:sz w:val="22"/>
          <w:szCs w:val="22"/>
          <w:lang w:eastAsia="es-MX"/>
        </w:rPr>
      </w:pPr>
      <w:r w:rsidRPr="001953FD">
        <w:rPr>
          <w:rFonts w:ascii="Arial" w:hAnsi="Arial" w:cs="Arial"/>
          <w:i/>
          <w:iCs/>
          <w:sz w:val="22"/>
          <w:szCs w:val="22"/>
          <w:lang w:eastAsia="es-MX"/>
        </w:rPr>
        <w:t>“</w:t>
      </w:r>
      <w:r w:rsidRPr="001953FD">
        <w:rPr>
          <w:rFonts w:ascii="Arial" w:hAnsi="Arial" w:cs="Arial"/>
          <w:i/>
          <w:iCs/>
          <w:sz w:val="22"/>
          <w:szCs w:val="22"/>
          <w:lang w:eastAsia="es-MX"/>
        </w:rPr>
        <w:t xml:space="preserve">(…) </w:t>
      </w:r>
      <w:r w:rsidRPr="001953FD">
        <w:rPr>
          <w:rFonts w:ascii="Arial" w:hAnsi="Arial" w:cs="Arial"/>
          <w:i/>
          <w:iCs/>
          <w:sz w:val="22"/>
          <w:szCs w:val="22"/>
        </w:rPr>
        <w:t xml:space="preserve">se certifica que es procedente el reajuste y pago de la prima técnica a </w:t>
      </w:r>
      <w:r w:rsidRPr="001953FD">
        <w:rPr>
          <w:rFonts w:ascii="Arial" w:hAnsi="Arial" w:cs="Arial"/>
          <w:b/>
          <w:bCs/>
          <w:i/>
          <w:iCs/>
          <w:sz w:val="22"/>
          <w:szCs w:val="22"/>
          <w:lang w:eastAsia="es-MX"/>
        </w:rPr>
        <w:t>MARTHA LUCIA GARZON HOYOS</w:t>
      </w:r>
      <w:r w:rsidRPr="001953FD">
        <w:rPr>
          <w:rFonts w:ascii="Arial" w:hAnsi="Arial" w:cs="Arial"/>
          <w:i/>
          <w:iCs/>
          <w:sz w:val="22"/>
          <w:szCs w:val="22"/>
        </w:rPr>
        <w:t xml:space="preserve"> ya identificada, </w:t>
      </w:r>
      <w:r w:rsidRPr="001953FD">
        <w:rPr>
          <w:rFonts w:ascii="Arial" w:hAnsi="Arial" w:cs="Arial"/>
          <w:i/>
          <w:iCs/>
          <w:sz w:val="22"/>
          <w:szCs w:val="22"/>
          <w:lang w:eastAsia="es-MX"/>
        </w:rPr>
        <w:t xml:space="preserve">en un porcentaje del </w:t>
      </w:r>
      <w:r w:rsidRPr="001953FD">
        <w:rPr>
          <w:rFonts w:ascii="Arial" w:hAnsi="Arial" w:cs="Arial"/>
          <w:b/>
          <w:bCs/>
          <w:i/>
          <w:iCs/>
          <w:sz w:val="22"/>
          <w:szCs w:val="22"/>
          <w:lang w:eastAsia="es-MX"/>
        </w:rPr>
        <w:t xml:space="preserve">3,2% </w:t>
      </w:r>
      <w:r w:rsidRPr="001953FD">
        <w:rPr>
          <w:rFonts w:ascii="Arial" w:hAnsi="Arial" w:cs="Arial"/>
          <w:i/>
          <w:iCs/>
          <w:sz w:val="22"/>
          <w:szCs w:val="22"/>
          <w:lang w:eastAsia="es-MX"/>
        </w:rPr>
        <w:t>sobre la asignación básica mensual, adicional al que viene percibiendo, y para un</w:t>
      </w:r>
      <w:r w:rsidRPr="001953FD">
        <w:rPr>
          <w:rFonts w:ascii="Arial" w:hAnsi="Arial" w:cs="Arial"/>
          <w:i/>
          <w:iCs/>
          <w:sz w:val="22"/>
          <w:szCs w:val="22"/>
          <w:lang w:eastAsia="es-MX"/>
        </w:rPr>
        <w:t xml:space="preserve"> acumulado de prima técnica del 27,2%</w:t>
      </w:r>
      <w:r w:rsidRPr="001953FD">
        <w:rPr>
          <w:rFonts w:ascii="Arial" w:hAnsi="Arial" w:cs="Arial"/>
          <w:i/>
          <w:iCs/>
          <w:sz w:val="22"/>
          <w:szCs w:val="22"/>
        </w:rPr>
        <w:t xml:space="preserve"> </w:t>
      </w:r>
      <w:r w:rsidRPr="001953FD">
        <w:rPr>
          <w:rFonts w:ascii="Arial" w:hAnsi="Arial" w:cs="Arial"/>
          <w:i/>
          <w:iCs/>
          <w:sz w:val="22"/>
          <w:szCs w:val="22"/>
          <w:lang w:eastAsia="es-MX"/>
        </w:rPr>
        <w:t xml:space="preserve">sobre la asignación básica mensual, que se reconocerá a partir del 18 de noviembre de 2024, fecha de radicación de la </w:t>
      </w:r>
      <w:r w:rsidRPr="001953FD">
        <w:rPr>
          <w:rFonts w:ascii="Arial" w:hAnsi="Arial" w:cs="Arial"/>
          <w:i/>
          <w:iCs/>
          <w:sz w:val="22"/>
          <w:szCs w:val="22"/>
          <w:lang w:eastAsia="es-MX"/>
        </w:rPr>
        <w:t>solicitud</w:t>
      </w:r>
      <w:r w:rsidRPr="001953FD">
        <w:rPr>
          <w:rFonts w:ascii="Arial" w:hAnsi="Arial" w:cs="Arial"/>
          <w:i/>
          <w:iCs/>
          <w:sz w:val="22"/>
          <w:szCs w:val="22"/>
          <w:lang w:eastAsia="es-MX"/>
        </w:rPr>
        <w:t>.</w:t>
      </w:r>
      <w:r w:rsidRPr="001953FD">
        <w:rPr>
          <w:rFonts w:ascii="Arial" w:hAnsi="Arial" w:cs="Arial"/>
          <w:i/>
          <w:iCs/>
          <w:sz w:val="22"/>
          <w:szCs w:val="22"/>
          <w:lang w:eastAsia="es-MX"/>
        </w:rPr>
        <w:t>”</w:t>
      </w:r>
    </w:p>
    <w:p w:rsidR="00EC6467" w:rsidRPr="001953FD" w:rsidRDefault="002B77CC" w:rsidP="00784C03">
      <w:pPr>
        <w:ind w:right="51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784C03" w:rsidRPr="001953FD" w:rsidRDefault="002B77CC" w:rsidP="00784C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es-MX"/>
        </w:rPr>
      </w:pPr>
      <w:r w:rsidRPr="001953FD">
        <w:rPr>
          <w:rFonts w:ascii="Arial" w:hAnsi="Arial" w:cs="Arial"/>
          <w:sz w:val="22"/>
          <w:szCs w:val="22"/>
          <w:lang w:eastAsia="es-MX"/>
        </w:rPr>
        <w:t xml:space="preserve">Si bien, </w:t>
      </w:r>
      <w:r w:rsidRPr="001953FD">
        <w:rPr>
          <w:rFonts w:ascii="Arial" w:hAnsi="Arial" w:cs="Arial"/>
          <w:sz w:val="22"/>
          <w:szCs w:val="22"/>
          <w:lang w:eastAsia="es-MX"/>
        </w:rPr>
        <w:t>el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 porcentaje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 por el </w:t>
      </w:r>
      <w:r w:rsidRPr="001953FD">
        <w:rPr>
          <w:rFonts w:ascii="Arial" w:hAnsi="Arial" w:cs="Arial"/>
          <w:sz w:val="22"/>
          <w:szCs w:val="22"/>
          <w:lang w:eastAsia="es-MX"/>
        </w:rPr>
        <w:t>factor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 de experiencia </w:t>
      </w:r>
      <w:r w:rsidRPr="001953FD">
        <w:rPr>
          <w:rFonts w:ascii="Arial" w:hAnsi="Arial" w:cs="Arial"/>
          <w:sz w:val="22"/>
          <w:szCs w:val="22"/>
          <w:lang w:eastAsia="es-MX"/>
        </w:rPr>
        <w:t>mencionado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 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en la precitada resolución 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es </w:t>
      </w:r>
      <w:r w:rsidRPr="001953FD">
        <w:rPr>
          <w:rFonts w:ascii="Arial" w:hAnsi="Arial" w:cs="Arial"/>
          <w:sz w:val="22"/>
          <w:szCs w:val="22"/>
          <w:lang w:eastAsia="es-MX"/>
        </w:rPr>
        <w:t>correcto, por error de digitación</w:t>
      </w:r>
      <w:r w:rsidRPr="001953FD">
        <w:rPr>
          <w:rFonts w:ascii="Arial" w:hAnsi="Arial" w:cs="Arial"/>
          <w:sz w:val="22"/>
          <w:szCs w:val="22"/>
          <w:lang w:eastAsia="es-MX"/>
        </w:rPr>
        <w:t>,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 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en dicha resolución </w:t>
      </w:r>
      <w:r w:rsidRPr="001953FD">
        <w:rPr>
          <w:rFonts w:ascii="Arial" w:hAnsi="Arial" w:cs="Arial"/>
          <w:sz w:val="22"/>
          <w:szCs w:val="22"/>
          <w:lang w:eastAsia="es-MX"/>
        </w:rPr>
        <w:t>quedó consignado que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 l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a sumatoria total equivale al </w:t>
      </w:r>
      <w:r w:rsidRPr="001953FD">
        <w:rPr>
          <w:rFonts w:ascii="Arial" w:hAnsi="Arial" w:cs="Arial"/>
          <w:sz w:val="22"/>
          <w:szCs w:val="22"/>
          <w:lang w:eastAsia="es-MX"/>
        </w:rPr>
        <w:t>27,2</w:t>
      </w:r>
      <w:r w:rsidRPr="001953FD">
        <w:rPr>
          <w:rFonts w:ascii="Arial" w:hAnsi="Arial" w:cs="Arial"/>
          <w:sz w:val="22"/>
          <w:szCs w:val="22"/>
          <w:lang w:eastAsia="es-MX"/>
        </w:rPr>
        <w:t>% sobre la asignación básica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 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mensual, cuando lo correcto es el </w:t>
      </w:r>
      <w:r w:rsidRPr="001953FD">
        <w:rPr>
          <w:rFonts w:ascii="Arial" w:hAnsi="Arial" w:cs="Arial"/>
          <w:b/>
          <w:bCs/>
          <w:sz w:val="22"/>
          <w:szCs w:val="22"/>
          <w:lang w:eastAsia="es-MX"/>
        </w:rPr>
        <w:t>30,4</w:t>
      </w:r>
      <w:r w:rsidRPr="001953FD">
        <w:rPr>
          <w:rFonts w:ascii="Arial" w:hAnsi="Arial" w:cs="Arial"/>
          <w:b/>
          <w:bCs/>
          <w:sz w:val="22"/>
          <w:szCs w:val="22"/>
          <w:lang w:eastAsia="es-MX"/>
        </w:rPr>
        <w:t xml:space="preserve">% </w:t>
      </w:r>
      <w:r w:rsidRPr="001953FD">
        <w:rPr>
          <w:rFonts w:ascii="Arial" w:hAnsi="Arial" w:cs="Arial"/>
          <w:sz w:val="22"/>
          <w:szCs w:val="22"/>
          <w:lang w:eastAsia="es-MX"/>
        </w:rPr>
        <w:t>sobre la asignación básica mensual.</w:t>
      </w:r>
    </w:p>
    <w:p w:rsidR="00784C03" w:rsidRPr="001953FD" w:rsidRDefault="002B77CC" w:rsidP="00784C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es-MX"/>
        </w:rPr>
      </w:pPr>
    </w:p>
    <w:p w:rsidR="00784C03" w:rsidRPr="001953FD" w:rsidRDefault="002B77CC" w:rsidP="00784C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es-MX"/>
        </w:rPr>
      </w:pPr>
      <w:r w:rsidRPr="001953FD">
        <w:rPr>
          <w:rFonts w:ascii="Arial" w:hAnsi="Arial" w:cs="Arial"/>
          <w:sz w:val="22"/>
          <w:szCs w:val="22"/>
          <w:lang w:eastAsia="es-MX"/>
        </w:rPr>
        <w:lastRenderedPageBreak/>
        <w:t xml:space="preserve">Que el </w:t>
      </w:r>
      <w:r w:rsidRPr="001953FD">
        <w:rPr>
          <w:rFonts w:ascii="Arial" w:hAnsi="Arial" w:cs="Arial"/>
          <w:sz w:val="22"/>
          <w:szCs w:val="22"/>
          <w:lang w:eastAsia="es-MX"/>
        </w:rPr>
        <w:t>artículo 45 de la ley 1437 de 2011 consagra:</w:t>
      </w:r>
    </w:p>
    <w:p w:rsidR="00C4540A" w:rsidRPr="001953FD" w:rsidRDefault="002B77CC" w:rsidP="00784C03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2"/>
          <w:szCs w:val="22"/>
          <w:lang w:eastAsia="es-MX"/>
        </w:rPr>
      </w:pPr>
    </w:p>
    <w:p w:rsidR="00784C03" w:rsidRPr="001953FD" w:rsidRDefault="002B77CC" w:rsidP="00C4540A">
      <w:pPr>
        <w:autoSpaceDE w:val="0"/>
        <w:autoSpaceDN w:val="0"/>
        <w:adjustRightInd w:val="0"/>
        <w:ind w:left="708" w:right="589"/>
        <w:jc w:val="both"/>
        <w:rPr>
          <w:rFonts w:ascii="Arial" w:hAnsi="Arial" w:cs="Arial"/>
          <w:i/>
          <w:iCs/>
          <w:sz w:val="22"/>
          <w:szCs w:val="22"/>
          <w:lang w:eastAsia="es-MX"/>
        </w:rPr>
      </w:pPr>
      <w:r w:rsidRPr="001953FD">
        <w:rPr>
          <w:rFonts w:ascii="Arial" w:hAnsi="Arial" w:cs="Arial"/>
          <w:sz w:val="22"/>
          <w:szCs w:val="22"/>
          <w:lang w:eastAsia="es-MX"/>
        </w:rPr>
        <w:t>“</w:t>
      </w:r>
      <w:r w:rsidRPr="001953FD">
        <w:rPr>
          <w:rFonts w:ascii="Arial" w:hAnsi="Arial" w:cs="Arial"/>
          <w:b/>
          <w:bCs/>
          <w:i/>
          <w:iCs/>
          <w:sz w:val="22"/>
          <w:szCs w:val="22"/>
          <w:lang w:eastAsia="es-MX"/>
        </w:rPr>
        <w:t xml:space="preserve">Corrección de errores formales. </w:t>
      </w:r>
      <w:r w:rsidRPr="001953FD">
        <w:rPr>
          <w:rFonts w:ascii="Arial" w:hAnsi="Arial" w:cs="Arial"/>
          <w:i/>
          <w:iCs/>
          <w:sz w:val="22"/>
          <w:szCs w:val="22"/>
          <w:lang w:eastAsia="es-MX"/>
        </w:rPr>
        <w:t xml:space="preserve">En cualquier tiempo, </w:t>
      </w:r>
      <w:r w:rsidRPr="001953FD">
        <w:rPr>
          <w:rFonts w:ascii="Arial" w:hAnsi="Arial" w:cs="Arial"/>
          <w:b/>
          <w:bCs/>
          <w:i/>
          <w:iCs/>
          <w:sz w:val="22"/>
          <w:szCs w:val="22"/>
          <w:lang w:eastAsia="es-MX"/>
        </w:rPr>
        <w:t xml:space="preserve">de oficio </w:t>
      </w:r>
      <w:r w:rsidRPr="001953FD">
        <w:rPr>
          <w:rFonts w:ascii="Arial" w:hAnsi="Arial" w:cs="Arial"/>
          <w:i/>
          <w:iCs/>
          <w:sz w:val="22"/>
          <w:szCs w:val="22"/>
          <w:lang w:eastAsia="es-MX"/>
        </w:rPr>
        <w:t>o a petición de</w:t>
      </w:r>
      <w:r w:rsidRPr="001953FD">
        <w:rPr>
          <w:rFonts w:ascii="Arial" w:hAnsi="Arial" w:cs="Arial"/>
          <w:i/>
          <w:iCs/>
          <w:sz w:val="22"/>
          <w:szCs w:val="22"/>
          <w:lang w:eastAsia="es-MX"/>
        </w:rPr>
        <w:t xml:space="preserve"> </w:t>
      </w:r>
      <w:r w:rsidRPr="001953FD">
        <w:rPr>
          <w:rFonts w:ascii="Arial" w:hAnsi="Arial" w:cs="Arial"/>
          <w:i/>
          <w:iCs/>
          <w:sz w:val="22"/>
          <w:szCs w:val="22"/>
          <w:lang w:eastAsia="es-MX"/>
        </w:rPr>
        <w:t>parte, se podrán corregir los errores simplemente formales contenidos en los actos</w:t>
      </w:r>
      <w:r w:rsidRPr="001953FD">
        <w:rPr>
          <w:rFonts w:ascii="Arial" w:hAnsi="Arial" w:cs="Arial"/>
          <w:i/>
          <w:iCs/>
          <w:sz w:val="22"/>
          <w:szCs w:val="22"/>
          <w:lang w:eastAsia="es-MX"/>
        </w:rPr>
        <w:t xml:space="preserve"> </w:t>
      </w:r>
      <w:r w:rsidRPr="001953FD">
        <w:rPr>
          <w:rFonts w:ascii="Arial" w:hAnsi="Arial" w:cs="Arial"/>
          <w:i/>
          <w:iCs/>
          <w:sz w:val="22"/>
          <w:szCs w:val="22"/>
          <w:lang w:eastAsia="es-MX"/>
        </w:rPr>
        <w:t xml:space="preserve">administrativos, ya sean aritméticos, </w:t>
      </w:r>
      <w:r w:rsidRPr="001953FD">
        <w:rPr>
          <w:rFonts w:ascii="Arial" w:hAnsi="Arial" w:cs="Arial"/>
          <w:b/>
          <w:bCs/>
          <w:i/>
          <w:iCs/>
          <w:sz w:val="22"/>
          <w:szCs w:val="22"/>
          <w:lang w:eastAsia="es-MX"/>
        </w:rPr>
        <w:t>de digita</w:t>
      </w:r>
      <w:r w:rsidRPr="001953FD">
        <w:rPr>
          <w:rFonts w:ascii="Arial" w:hAnsi="Arial" w:cs="Arial"/>
          <w:b/>
          <w:bCs/>
          <w:i/>
          <w:iCs/>
          <w:sz w:val="22"/>
          <w:szCs w:val="22"/>
          <w:lang w:eastAsia="es-MX"/>
        </w:rPr>
        <w:t>ción</w:t>
      </w:r>
      <w:r w:rsidRPr="001953FD">
        <w:rPr>
          <w:rFonts w:ascii="Arial" w:hAnsi="Arial" w:cs="Arial"/>
          <w:i/>
          <w:iCs/>
          <w:sz w:val="22"/>
          <w:szCs w:val="22"/>
          <w:lang w:eastAsia="es-MX"/>
        </w:rPr>
        <w:t>, de transcripción o de omisión</w:t>
      </w:r>
      <w:r w:rsidRPr="001953FD">
        <w:rPr>
          <w:rFonts w:ascii="Arial" w:hAnsi="Arial" w:cs="Arial"/>
          <w:i/>
          <w:iCs/>
          <w:sz w:val="22"/>
          <w:szCs w:val="22"/>
          <w:lang w:eastAsia="es-MX"/>
        </w:rPr>
        <w:t xml:space="preserve"> </w:t>
      </w:r>
      <w:r w:rsidRPr="001953FD">
        <w:rPr>
          <w:rFonts w:ascii="Arial" w:hAnsi="Arial" w:cs="Arial"/>
          <w:i/>
          <w:iCs/>
          <w:sz w:val="22"/>
          <w:szCs w:val="22"/>
          <w:lang w:eastAsia="es-MX"/>
        </w:rPr>
        <w:t>de palabras. En ningún caso la corrección dará lugar a cambios en el sentido</w:t>
      </w:r>
      <w:r w:rsidRPr="001953FD">
        <w:rPr>
          <w:rFonts w:ascii="Arial" w:hAnsi="Arial" w:cs="Arial"/>
          <w:i/>
          <w:iCs/>
          <w:sz w:val="22"/>
          <w:szCs w:val="22"/>
          <w:lang w:eastAsia="es-MX"/>
        </w:rPr>
        <w:t xml:space="preserve"> </w:t>
      </w:r>
      <w:r w:rsidRPr="001953FD">
        <w:rPr>
          <w:rFonts w:ascii="Arial" w:hAnsi="Arial" w:cs="Arial"/>
          <w:i/>
          <w:iCs/>
          <w:sz w:val="22"/>
          <w:szCs w:val="22"/>
          <w:lang w:eastAsia="es-MX"/>
        </w:rPr>
        <w:t>material de la decisión, ni revivirá los términos legales para demandar el acto.</w:t>
      </w:r>
      <w:r w:rsidRPr="001953FD">
        <w:rPr>
          <w:rFonts w:ascii="Arial" w:hAnsi="Arial" w:cs="Arial"/>
          <w:i/>
          <w:iCs/>
          <w:sz w:val="22"/>
          <w:szCs w:val="22"/>
          <w:lang w:eastAsia="es-MX"/>
        </w:rPr>
        <w:t xml:space="preserve"> </w:t>
      </w:r>
      <w:r w:rsidRPr="001953FD">
        <w:rPr>
          <w:rFonts w:ascii="Arial" w:hAnsi="Arial" w:cs="Arial"/>
          <w:i/>
          <w:iCs/>
          <w:sz w:val="22"/>
          <w:szCs w:val="22"/>
          <w:lang w:eastAsia="es-MX"/>
        </w:rPr>
        <w:t>Realizada la corrección, esta deberá ser notificada o comunica</w:t>
      </w:r>
      <w:r w:rsidRPr="001953FD">
        <w:rPr>
          <w:rFonts w:ascii="Arial" w:hAnsi="Arial" w:cs="Arial"/>
          <w:i/>
          <w:iCs/>
          <w:sz w:val="22"/>
          <w:szCs w:val="22"/>
          <w:lang w:eastAsia="es-MX"/>
        </w:rPr>
        <w:t>da a todos los</w:t>
      </w:r>
      <w:r w:rsidRPr="001953FD">
        <w:rPr>
          <w:rFonts w:ascii="Arial" w:hAnsi="Arial" w:cs="Arial"/>
          <w:i/>
          <w:iCs/>
          <w:sz w:val="22"/>
          <w:szCs w:val="22"/>
          <w:lang w:eastAsia="es-MX"/>
        </w:rPr>
        <w:t xml:space="preserve"> </w:t>
      </w:r>
      <w:r w:rsidRPr="001953FD">
        <w:rPr>
          <w:rFonts w:ascii="Arial" w:hAnsi="Arial" w:cs="Arial"/>
          <w:i/>
          <w:iCs/>
          <w:sz w:val="22"/>
          <w:szCs w:val="22"/>
          <w:lang w:eastAsia="es-MX"/>
        </w:rPr>
        <w:t>interesados, según corresponda. (Negrilla fuera de texto)</w:t>
      </w:r>
    </w:p>
    <w:p w:rsidR="00784C03" w:rsidRPr="001953FD" w:rsidRDefault="002B77CC" w:rsidP="00784C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es-MX"/>
        </w:rPr>
      </w:pPr>
    </w:p>
    <w:p w:rsidR="00784C03" w:rsidRPr="001953FD" w:rsidRDefault="002B77CC" w:rsidP="00784C0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es-MX"/>
        </w:rPr>
      </w:pPr>
      <w:r w:rsidRPr="001953FD">
        <w:rPr>
          <w:rFonts w:ascii="Arial" w:hAnsi="Arial" w:cs="Arial"/>
          <w:sz w:val="22"/>
          <w:szCs w:val="22"/>
          <w:lang w:eastAsia="es-MX"/>
        </w:rPr>
        <w:t>Que, en consecuencia, se impone por el presente acto administrativo aclarar el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 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artículo primero de la Resolución No. </w:t>
      </w:r>
      <w:r w:rsidRPr="001953FD">
        <w:rPr>
          <w:rFonts w:ascii="Arial" w:hAnsi="Arial" w:cs="Arial"/>
          <w:sz w:val="22"/>
          <w:szCs w:val="22"/>
          <w:lang w:eastAsia="es-MX"/>
        </w:rPr>
        <w:t>1908 del 2 de diciembre de 2024</w:t>
      </w:r>
      <w:r w:rsidRPr="001953FD">
        <w:rPr>
          <w:rFonts w:ascii="Arial" w:hAnsi="Arial" w:cs="Arial"/>
          <w:sz w:val="22"/>
          <w:szCs w:val="22"/>
          <w:lang w:eastAsia="es-MX"/>
        </w:rPr>
        <w:t>, en el sentido de precisa</w:t>
      </w:r>
      <w:r w:rsidRPr="001953FD">
        <w:rPr>
          <w:rFonts w:ascii="Arial" w:hAnsi="Arial" w:cs="Arial"/>
          <w:sz w:val="22"/>
          <w:szCs w:val="22"/>
          <w:lang w:eastAsia="es-MX"/>
        </w:rPr>
        <w:t>r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 que el porcentaje total de prima técnica de </w:t>
      </w:r>
      <w:r w:rsidRPr="001953FD">
        <w:rPr>
          <w:rFonts w:ascii="Arial" w:hAnsi="Arial" w:cs="Arial"/>
          <w:b/>
          <w:bCs/>
          <w:sz w:val="22"/>
          <w:szCs w:val="22"/>
          <w:lang w:eastAsia="es-MX"/>
        </w:rPr>
        <w:t>MARTHA LUCIA GARZON HOYOS</w:t>
      </w:r>
      <w:r w:rsidRPr="001953FD">
        <w:rPr>
          <w:rFonts w:ascii="Arial" w:hAnsi="Arial" w:cs="Arial"/>
          <w:b/>
          <w:bCs/>
          <w:sz w:val="22"/>
          <w:szCs w:val="22"/>
          <w:lang w:eastAsia="es-MX"/>
        </w:rPr>
        <w:t xml:space="preserve"> 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ya identificada, </w:t>
      </w:r>
      <w:r w:rsidRPr="001953FD">
        <w:rPr>
          <w:rFonts w:ascii="Arial" w:hAnsi="Arial" w:cs="Arial"/>
          <w:sz w:val="22"/>
          <w:szCs w:val="22"/>
          <w:lang w:eastAsia="es-MX"/>
        </w:rPr>
        <w:t>equivale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 al </w:t>
      </w:r>
      <w:r w:rsidRPr="001953FD">
        <w:rPr>
          <w:rFonts w:ascii="Arial" w:hAnsi="Arial" w:cs="Arial"/>
          <w:b/>
          <w:bCs/>
          <w:sz w:val="22"/>
          <w:szCs w:val="22"/>
          <w:lang w:eastAsia="es-MX"/>
        </w:rPr>
        <w:t xml:space="preserve">30,4% </w:t>
      </w:r>
      <w:r w:rsidRPr="001953FD">
        <w:rPr>
          <w:rFonts w:ascii="Arial" w:hAnsi="Arial" w:cs="Arial"/>
          <w:sz w:val="22"/>
          <w:szCs w:val="22"/>
          <w:lang w:eastAsia="es-MX"/>
        </w:rPr>
        <w:t>sobre la asignación básica mensual.</w:t>
      </w:r>
    </w:p>
    <w:p w:rsidR="00784C03" w:rsidRPr="001953FD" w:rsidRDefault="002B77CC" w:rsidP="00784C03">
      <w:pPr>
        <w:ind w:right="51"/>
        <w:jc w:val="both"/>
        <w:rPr>
          <w:rFonts w:ascii="Arial" w:hAnsi="Arial" w:cs="Arial"/>
          <w:sz w:val="22"/>
          <w:szCs w:val="22"/>
          <w:lang w:eastAsia="es-MX"/>
        </w:rPr>
      </w:pPr>
    </w:p>
    <w:p w:rsidR="00784C03" w:rsidRPr="001953FD" w:rsidRDefault="002B77CC" w:rsidP="00784C03">
      <w:pPr>
        <w:ind w:right="51"/>
        <w:jc w:val="both"/>
        <w:rPr>
          <w:rFonts w:ascii="Arial" w:hAnsi="Arial" w:cs="Arial"/>
          <w:sz w:val="22"/>
          <w:szCs w:val="22"/>
          <w:lang w:eastAsia="es-MX"/>
        </w:rPr>
      </w:pPr>
      <w:r w:rsidRPr="001953FD">
        <w:rPr>
          <w:rFonts w:ascii="Arial" w:hAnsi="Arial" w:cs="Arial"/>
          <w:sz w:val="22"/>
          <w:szCs w:val="22"/>
          <w:lang w:eastAsia="es-MX"/>
        </w:rPr>
        <w:t>Con mérito en lo expuesto</w:t>
      </w:r>
    </w:p>
    <w:p w:rsidR="007404BC" w:rsidRPr="001953FD" w:rsidRDefault="002B77CC" w:rsidP="00784C03">
      <w:pPr>
        <w:ind w:right="51"/>
        <w:jc w:val="both"/>
        <w:rPr>
          <w:rFonts w:ascii="Arial" w:hAnsi="Arial" w:cs="Arial"/>
          <w:b/>
          <w:bCs/>
          <w:sz w:val="22"/>
          <w:szCs w:val="22"/>
          <w:lang w:eastAsia="es-MX"/>
        </w:rPr>
      </w:pPr>
    </w:p>
    <w:p w:rsidR="007404BC" w:rsidRPr="001953FD" w:rsidRDefault="002B77CC" w:rsidP="007404BC">
      <w:pPr>
        <w:ind w:right="51"/>
        <w:jc w:val="center"/>
        <w:rPr>
          <w:rFonts w:ascii="Arial" w:hAnsi="Arial" w:cs="Arial"/>
          <w:b/>
          <w:bCs/>
          <w:sz w:val="22"/>
          <w:szCs w:val="22"/>
          <w:lang w:eastAsia="es-MX"/>
        </w:rPr>
      </w:pPr>
      <w:r w:rsidRPr="001953FD">
        <w:rPr>
          <w:rFonts w:ascii="Arial" w:hAnsi="Arial" w:cs="Arial"/>
          <w:b/>
          <w:bCs/>
          <w:sz w:val="22"/>
          <w:szCs w:val="22"/>
          <w:lang w:eastAsia="es-MX"/>
        </w:rPr>
        <w:t>R E S U E L V E:</w:t>
      </w:r>
    </w:p>
    <w:p w:rsidR="007404BC" w:rsidRPr="001953FD" w:rsidRDefault="002B77CC" w:rsidP="00784C03">
      <w:pPr>
        <w:ind w:right="51"/>
        <w:jc w:val="both"/>
        <w:rPr>
          <w:rFonts w:ascii="Arial" w:hAnsi="Arial" w:cs="Arial"/>
          <w:sz w:val="22"/>
          <w:szCs w:val="22"/>
          <w:lang w:eastAsia="es-MX"/>
        </w:rPr>
      </w:pPr>
    </w:p>
    <w:p w:rsidR="007404BC" w:rsidRPr="001953FD" w:rsidRDefault="002B77CC" w:rsidP="00101F5E">
      <w:pPr>
        <w:autoSpaceDE w:val="0"/>
        <w:autoSpaceDN w:val="0"/>
        <w:adjustRightInd w:val="0"/>
        <w:rPr>
          <w:rFonts w:ascii="Arial" w:hAnsi="Arial" w:cs="Arial"/>
          <w:color w:val="FF0000"/>
          <w:sz w:val="22"/>
          <w:szCs w:val="22"/>
          <w:lang w:eastAsia="es-MX"/>
        </w:rPr>
      </w:pPr>
      <w:r w:rsidRPr="001953FD">
        <w:rPr>
          <w:rFonts w:ascii="Arial" w:hAnsi="Arial" w:cs="Arial"/>
          <w:b/>
          <w:bCs/>
          <w:sz w:val="22"/>
          <w:szCs w:val="22"/>
          <w:lang w:eastAsia="es-MX"/>
        </w:rPr>
        <w:t xml:space="preserve">ARTÍCULO PRIMERO. – ACLÁRESE 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el artículo primero de la </w:t>
      </w:r>
      <w:r w:rsidRPr="001953FD">
        <w:rPr>
          <w:rFonts w:ascii="Arial" w:hAnsi="Arial" w:cs="Arial"/>
          <w:sz w:val="22"/>
          <w:szCs w:val="22"/>
          <w:lang w:eastAsia="es-MX"/>
        </w:rPr>
        <w:t>R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esolución No. </w:t>
      </w:r>
      <w:r w:rsidRPr="001953FD">
        <w:rPr>
          <w:rFonts w:ascii="Arial" w:hAnsi="Arial" w:cs="Arial"/>
          <w:sz w:val="22"/>
          <w:szCs w:val="22"/>
          <w:lang w:eastAsia="es-MX"/>
        </w:rPr>
        <w:t>1908 del 2 de diciembre de 2024</w:t>
      </w:r>
      <w:r w:rsidRPr="001953FD">
        <w:rPr>
          <w:rFonts w:ascii="Arial" w:hAnsi="Arial" w:cs="Arial"/>
          <w:sz w:val="22"/>
          <w:szCs w:val="22"/>
          <w:lang w:eastAsia="es-MX"/>
        </w:rPr>
        <w:t>, el cual quedará así:</w:t>
      </w:r>
    </w:p>
    <w:p w:rsidR="007404BC" w:rsidRPr="001953FD" w:rsidRDefault="002B77CC" w:rsidP="007404BC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eastAsia="es-MX"/>
        </w:rPr>
      </w:pPr>
    </w:p>
    <w:p w:rsidR="007404BC" w:rsidRPr="001953FD" w:rsidRDefault="002B77CC" w:rsidP="00101F5E">
      <w:pPr>
        <w:autoSpaceDE w:val="0"/>
        <w:autoSpaceDN w:val="0"/>
        <w:adjustRightInd w:val="0"/>
        <w:ind w:left="708" w:right="567"/>
        <w:jc w:val="both"/>
        <w:rPr>
          <w:rFonts w:ascii="Arial" w:hAnsi="Arial" w:cs="Arial"/>
          <w:sz w:val="22"/>
          <w:szCs w:val="22"/>
          <w:lang w:eastAsia="es-MX"/>
        </w:rPr>
      </w:pPr>
      <w:r w:rsidRPr="001953FD">
        <w:rPr>
          <w:rFonts w:ascii="Arial" w:hAnsi="Arial" w:cs="Arial"/>
          <w:b/>
          <w:bCs/>
          <w:sz w:val="22"/>
          <w:szCs w:val="22"/>
          <w:lang w:eastAsia="es-MX"/>
        </w:rPr>
        <w:t xml:space="preserve">“ARTÍCULO PRIMERO. </w:t>
      </w:r>
      <w:r w:rsidRPr="001953FD">
        <w:rPr>
          <w:rFonts w:ascii="Arial" w:hAnsi="Arial" w:cs="Arial"/>
          <w:b/>
          <w:bCs/>
          <w:sz w:val="22"/>
          <w:szCs w:val="22"/>
          <w:lang w:eastAsia="es-MX"/>
        </w:rPr>
        <w:t>–</w:t>
      </w:r>
      <w:r w:rsidRPr="001953FD">
        <w:rPr>
          <w:rFonts w:ascii="Arial" w:hAnsi="Arial" w:cs="Arial"/>
          <w:b/>
          <w:bCs/>
          <w:sz w:val="22"/>
          <w:szCs w:val="22"/>
          <w:lang w:eastAsia="es-MX"/>
        </w:rPr>
        <w:t xml:space="preserve"> R</w:t>
      </w:r>
      <w:r w:rsidRPr="001953FD">
        <w:rPr>
          <w:rFonts w:ascii="Arial" w:hAnsi="Arial" w:cs="Arial"/>
          <w:b/>
          <w:bCs/>
          <w:sz w:val="22"/>
          <w:szCs w:val="22"/>
          <w:lang w:eastAsia="es-MX"/>
        </w:rPr>
        <w:t xml:space="preserve">EAJUSTAR </w:t>
      </w:r>
      <w:r w:rsidRPr="001953FD">
        <w:rPr>
          <w:rFonts w:ascii="Arial" w:hAnsi="Arial" w:cs="Arial"/>
          <w:b/>
          <w:bCs/>
          <w:sz w:val="22"/>
          <w:szCs w:val="22"/>
          <w:lang w:eastAsia="es-MX"/>
        </w:rPr>
        <w:t xml:space="preserve">Y ORDENAR EL PAGO 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de prima técnica a la servidora pública </w:t>
      </w:r>
      <w:r w:rsidRPr="001953FD">
        <w:rPr>
          <w:rFonts w:ascii="Arial" w:hAnsi="Arial" w:cs="Arial"/>
          <w:b/>
          <w:bCs/>
          <w:sz w:val="22"/>
          <w:szCs w:val="22"/>
          <w:lang w:eastAsia="es-MX"/>
        </w:rPr>
        <w:t>MARTHA LUCIA GARZON HOYOS,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 identificada con cédula de ciudadanía No. 36.291.732,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 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quien desempeña </w:t>
      </w:r>
      <w:r w:rsidRPr="001953FD">
        <w:rPr>
          <w:rFonts w:ascii="Arial" w:hAnsi="Arial" w:cs="Arial"/>
          <w:sz w:val="22"/>
          <w:szCs w:val="22"/>
          <w:lang w:eastAsia="es-MX"/>
        </w:rPr>
        <w:t>en encargo el empleo de Profesional Universitario Código 219 Grado 08,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 </w:t>
      </w:r>
      <w:r w:rsidRPr="001953FD">
        <w:rPr>
          <w:rFonts w:ascii="Arial" w:hAnsi="Arial" w:cs="Arial"/>
          <w:sz w:val="22"/>
          <w:szCs w:val="22"/>
        </w:rPr>
        <w:t>de conformidad con la Resolución No. 1672 de fecha 23 de octubre de 2024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 asignado a la Subdirección de Planes Maestros – Subsecretaria de Planeación Territorial, en un porcentaje del </w:t>
      </w:r>
      <w:r w:rsidRPr="001953FD">
        <w:rPr>
          <w:rFonts w:ascii="Arial" w:hAnsi="Arial" w:cs="Arial"/>
          <w:b/>
          <w:bCs/>
          <w:sz w:val="22"/>
          <w:szCs w:val="22"/>
          <w:lang w:eastAsia="es-MX"/>
        </w:rPr>
        <w:t>3,</w:t>
      </w:r>
      <w:r w:rsidRPr="001953FD">
        <w:rPr>
          <w:rFonts w:ascii="Arial" w:hAnsi="Arial" w:cs="Arial"/>
          <w:b/>
          <w:bCs/>
          <w:sz w:val="22"/>
          <w:szCs w:val="22"/>
          <w:lang w:eastAsia="es-MX"/>
        </w:rPr>
        <w:t>2%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 sobre la asignación básica mensual, adicional al que viene percibiendo, y para un total de prima técnica del 30,4% sobre la asignación básica mensual a partir del 18 de noviembre de 2024 de conformidad con lo expuesto en la parte motiva de la presente r</w:t>
      </w:r>
      <w:r w:rsidRPr="001953FD">
        <w:rPr>
          <w:rFonts w:ascii="Arial" w:hAnsi="Arial" w:cs="Arial"/>
          <w:sz w:val="22"/>
          <w:szCs w:val="22"/>
          <w:lang w:eastAsia="es-MX"/>
        </w:rPr>
        <w:t>esolución.”</w:t>
      </w:r>
    </w:p>
    <w:p w:rsidR="00101F5E" w:rsidRPr="001953FD" w:rsidRDefault="002B77CC" w:rsidP="00101F5E">
      <w:pPr>
        <w:autoSpaceDE w:val="0"/>
        <w:autoSpaceDN w:val="0"/>
        <w:adjustRightInd w:val="0"/>
        <w:ind w:left="708" w:right="567"/>
        <w:jc w:val="both"/>
        <w:rPr>
          <w:rFonts w:ascii="Arial" w:hAnsi="Arial" w:cs="Arial"/>
          <w:sz w:val="22"/>
          <w:szCs w:val="22"/>
          <w:lang w:eastAsia="es-MX"/>
        </w:rPr>
      </w:pPr>
    </w:p>
    <w:p w:rsidR="007404BC" w:rsidRPr="001953FD" w:rsidRDefault="002B77CC" w:rsidP="007404B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es-MX"/>
        </w:rPr>
      </w:pPr>
      <w:r w:rsidRPr="001953FD">
        <w:rPr>
          <w:rFonts w:ascii="Arial" w:hAnsi="Arial" w:cs="Arial"/>
          <w:b/>
          <w:bCs/>
          <w:sz w:val="22"/>
          <w:szCs w:val="22"/>
          <w:lang w:eastAsia="es-MX"/>
        </w:rPr>
        <w:t xml:space="preserve">ARTÍCULO SEGUNDO. - 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Contra la presente resolución, procede el recurso de reposición, ante el Subsecretario de Gestión Institucional, del cual podrá hacer uso dentro de los diez (10) días hábiles siguientes a la notificación personal, </w:t>
      </w:r>
      <w:r w:rsidRPr="001953FD">
        <w:rPr>
          <w:rFonts w:ascii="Arial" w:hAnsi="Arial" w:cs="Arial"/>
          <w:sz w:val="22"/>
          <w:szCs w:val="22"/>
          <w:lang w:eastAsia="es-MX"/>
        </w:rPr>
        <w:t>notificación por aviso, o al vencimiento del término de la publicación, según el caso y de conformidad con lo dispuesto en el artículo 76 de la Ley 1437 de 2011.</w:t>
      </w:r>
    </w:p>
    <w:p w:rsidR="007404BC" w:rsidRPr="001953FD" w:rsidRDefault="002B77CC" w:rsidP="007404B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  <w:lang w:eastAsia="es-MX"/>
        </w:rPr>
      </w:pPr>
    </w:p>
    <w:p w:rsidR="007404BC" w:rsidRPr="001953FD" w:rsidRDefault="002B77CC" w:rsidP="007404B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es-MX"/>
        </w:rPr>
      </w:pPr>
      <w:r w:rsidRPr="001953FD">
        <w:rPr>
          <w:rFonts w:ascii="Arial" w:hAnsi="Arial" w:cs="Arial"/>
          <w:b/>
          <w:bCs/>
          <w:sz w:val="22"/>
          <w:szCs w:val="22"/>
          <w:lang w:eastAsia="es-MX"/>
        </w:rPr>
        <w:t xml:space="preserve">ARTÍCULO TERCERO. </w:t>
      </w:r>
      <w:r w:rsidRPr="001953FD">
        <w:rPr>
          <w:rFonts w:ascii="Arial" w:hAnsi="Arial" w:cs="Arial"/>
          <w:sz w:val="22"/>
          <w:szCs w:val="22"/>
          <w:lang w:eastAsia="es-MX"/>
        </w:rPr>
        <w:t>- Copia de la presente resolución deberá entregarse a la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 </w:t>
      </w:r>
      <w:r w:rsidRPr="001953FD">
        <w:rPr>
          <w:rFonts w:ascii="Arial" w:hAnsi="Arial" w:cs="Arial"/>
          <w:sz w:val="22"/>
          <w:szCs w:val="22"/>
          <w:lang w:eastAsia="es-MX"/>
        </w:rPr>
        <w:t>beneficiaria, al m</w:t>
      </w:r>
      <w:r w:rsidRPr="001953FD">
        <w:rPr>
          <w:rFonts w:ascii="Arial" w:hAnsi="Arial" w:cs="Arial"/>
          <w:sz w:val="22"/>
          <w:szCs w:val="22"/>
          <w:lang w:eastAsia="es-MX"/>
        </w:rPr>
        <w:t>omento de su notificación.</w:t>
      </w:r>
    </w:p>
    <w:p w:rsidR="00E07E3E" w:rsidRPr="001953FD" w:rsidRDefault="002B77CC" w:rsidP="007404B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  <w:lang w:eastAsia="es-MX"/>
        </w:rPr>
      </w:pPr>
    </w:p>
    <w:p w:rsidR="007404BC" w:rsidRPr="001953FD" w:rsidRDefault="002B77CC" w:rsidP="007404B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es-MX"/>
        </w:rPr>
      </w:pPr>
      <w:r w:rsidRPr="001953FD">
        <w:rPr>
          <w:rFonts w:ascii="Arial" w:hAnsi="Arial" w:cs="Arial"/>
          <w:b/>
          <w:bCs/>
          <w:sz w:val="22"/>
          <w:szCs w:val="22"/>
          <w:lang w:eastAsia="es-MX"/>
        </w:rPr>
        <w:lastRenderedPageBreak/>
        <w:t xml:space="preserve">ARTÍCULO CUARTO. </w:t>
      </w:r>
      <w:r w:rsidRPr="001953FD">
        <w:rPr>
          <w:rFonts w:ascii="Arial" w:hAnsi="Arial" w:cs="Arial"/>
          <w:sz w:val="22"/>
          <w:szCs w:val="22"/>
          <w:lang w:eastAsia="es-MX"/>
        </w:rPr>
        <w:t>- La presente resolución rige a partir del día siguiente a la</w:t>
      </w:r>
      <w:r w:rsidRPr="001953FD">
        <w:rPr>
          <w:rFonts w:ascii="Arial" w:hAnsi="Arial" w:cs="Arial"/>
          <w:sz w:val="22"/>
          <w:szCs w:val="22"/>
          <w:lang w:eastAsia="es-MX"/>
        </w:rPr>
        <w:t xml:space="preserve"> </w:t>
      </w:r>
      <w:r w:rsidRPr="001953FD">
        <w:rPr>
          <w:rFonts w:ascii="Arial" w:hAnsi="Arial" w:cs="Arial"/>
          <w:sz w:val="22"/>
          <w:szCs w:val="22"/>
          <w:lang w:eastAsia="es-MX"/>
        </w:rPr>
        <w:t>fecha en que quede en firme y surtirá efectos fiscales a partir de la fecha estipulada</w:t>
      </w:r>
    </w:p>
    <w:p w:rsidR="007404BC" w:rsidRPr="001953FD" w:rsidRDefault="002B77CC" w:rsidP="007404B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es-MX"/>
        </w:rPr>
      </w:pPr>
      <w:r w:rsidRPr="001953FD">
        <w:rPr>
          <w:rFonts w:ascii="Arial" w:hAnsi="Arial" w:cs="Arial"/>
          <w:sz w:val="22"/>
          <w:szCs w:val="22"/>
          <w:lang w:eastAsia="es-MX"/>
        </w:rPr>
        <w:t>en el artículo primero.</w:t>
      </w:r>
    </w:p>
    <w:p w:rsidR="00E07E3E" w:rsidRPr="001953FD" w:rsidRDefault="002B77CC" w:rsidP="007404BC">
      <w:pPr>
        <w:autoSpaceDE w:val="0"/>
        <w:autoSpaceDN w:val="0"/>
        <w:adjustRightInd w:val="0"/>
        <w:rPr>
          <w:rFonts w:ascii="Arial" w:hAnsi="Arial" w:cs="Arial"/>
          <w:b/>
          <w:bCs/>
          <w:color w:val="FF0000"/>
          <w:sz w:val="22"/>
          <w:szCs w:val="22"/>
          <w:lang w:eastAsia="es-MX"/>
        </w:rPr>
      </w:pPr>
    </w:p>
    <w:p w:rsidR="00F17640" w:rsidRPr="001953FD" w:rsidRDefault="002B77CC" w:rsidP="007404BC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eastAsia="es-MX"/>
        </w:rPr>
      </w:pPr>
    </w:p>
    <w:p w:rsidR="007404BC" w:rsidRPr="001953FD" w:rsidRDefault="002B77CC" w:rsidP="007404BC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eastAsia="es-MX"/>
        </w:rPr>
      </w:pPr>
      <w:r w:rsidRPr="001953FD">
        <w:rPr>
          <w:rFonts w:ascii="Arial" w:hAnsi="Arial" w:cs="Arial"/>
          <w:b/>
          <w:bCs/>
          <w:sz w:val="22"/>
          <w:szCs w:val="22"/>
          <w:lang w:eastAsia="es-MX"/>
        </w:rPr>
        <w:t>NOTIFÍQUESE Y CÚMPLASE</w:t>
      </w:r>
    </w:p>
    <w:p w:rsidR="00E07E3E" w:rsidRPr="001953FD" w:rsidRDefault="002B77CC" w:rsidP="007404BC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s-MX"/>
        </w:rPr>
      </w:pPr>
    </w:p>
    <w:p w:rsidR="007404BC" w:rsidRPr="001953FD" w:rsidRDefault="002B77CC" w:rsidP="00F17640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s-MX"/>
        </w:rPr>
      </w:pPr>
      <w:r w:rsidRPr="001953FD">
        <w:rPr>
          <w:rFonts w:ascii="Arial" w:hAnsi="Arial" w:cs="Arial"/>
          <w:sz w:val="22"/>
          <w:szCs w:val="22"/>
          <w:lang w:eastAsia="es-MX"/>
        </w:rPr>
        <w:t xml:space="preserve">Dado en Bogotá, D.C., a los </w:t>
      </w:r>
    </w:p>
    <w:p w:rsidR="00E07E3E" w:rsidRDefault="002B77CC" w:rsidP="007404BC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eastAsia="es-MX"/>
        </w:rPr>
      </w:pPr>
    </w:p>
    <w:p w:rsidR="00C4540A" w:rsidRDefault="002B77CC" w:rsidP="00777DB8">
      <w:pPr>
        <w:ind w:right="51"/>
        <w:jc w:val="both"/>
        <w:rPr>
          <w:rFonts w:ascii="Arial" w:hAnsi="Arial" w:cs="Arial"/>
          <w:b/>
          <w:color w:val="FF0000"/>
        </w:rPr>
      </w:pPr>
    </w:p>
    <w:p w:rsidR="00C52EFE" w:rsidRDefault="002B77CC" w:rsidP="00992A1D">
      <w:pPr>
        <w:jc w:val="center"/>
        <w:rPr>
          <w:rFonts w:cs="Arial"/>
          <w:sz w:val="22"/>
          <w:szCs w:val="22"/>
          <w:lang w:val="es-ES"/>
        </w:rPr>
      </w:pPr>
    </w:p>
    <w:p w:rsidR="007404BC" w:rsidRPr="004830A3" w:rsidRDefault="002B77CC" w:rsidP="00992A1D">
      <w:pPr>
        <w:jc w:val="center"/>
        <w:rPr>
          <w:rFonts w:cs="Arial"/>
          <w:sz w:val="22"/>
          <w:szCs w:val="22"/>
          <w:lang w:val="es-ES"/>
        </w:rPr>
        <w:sectPr w:rsidR="007404BC" w:rsidRPr="004830A3" w:rsidSect="00101F5E">
          <w:headerReference w:type="default" r:id="rId8"/>
          <w:footerReference w:type="default" r:id="rId9"/>
          <w:type w:val="continuous"/>
          <w:pgSz w:w="12242" w:h="15842" w:code="1"/>
          <w:pgMar w:top="1985" w:right="1469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C52EFE" w:rsidRPr="004830A3" w:rsidRDefault="002B77CC" w:rsidP="007E440F">
      <w:pPr>
        <w:jc w:val="center"/>
        <w:rPr>
          <w:rFonts w:cs="Arial"/>
          <w:sz w:val="22"/>
          <w:szCs w:val="22"/>
          <w:lang w:val="es-ES"/>
        </w:rPr>
      </w:pPr>
      <w:bookmarkStart w:id="11" w:name="gdocs_firma"/>
      <w:r>
        <w:rPr>
          <w:rFonts w:cs="Arial"/>
          <w:noProof/>
          <w:sz w:val="22"/>
          <w:szCs w:val="22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1"/>
    </w:p>
    <w:p w:rsidR="00C52EFE" w:rsidRPr="004830A3" w:rsidRDefault="002B77CC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2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2"/>
    </w:p>
    <w:p w:rsidR="00C52EFE" w:rsidRPr="004830A3" w:rsidRDefault="002B77CC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bookmarkEnd w:id="13"/>
    <w:p w:rsidR="00C52EFE" w:rsidRPr="004830A3" w:rsidRDefault="002B77CC" w:rsidP="00B129DB">
      <w:pPr>
        <w:rPr>
          <w:rFonts w:cs="Arial"/>
          <w:b/>
          <w:sz w:val="22"/>
          <w:szCs w:val="22"/>
          <w:lang w:val="es-ES"/>
        </w:rPr>
        <w:sectPr w:rsidR="00C52EFE" w:rsidRPr="004830A3"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F25A2F" w:rsidRDefault="002B77CC" w:rsidP="00523173">
      <w:pPr>
        <w:rPr>
          <w:rFonts w:cs="Arial"/>
          <w:sz w:val="22"/>
          <w:szCs w:val="22"/>
          <w:lang w:val="es-ES"/>
        </w:rPr>
      </w:pPr>
    </w:p>
    <w:p w:rsidR="00173174" w:rsidRDefault="002B77CC" w:rsidP="00523173">
      <w:pPr>
        <w:rPr>
          <w:rFonts w:cs="Arial"/>
          <w:sz w:val="22"/>
          <w:szCs w:val="22"/>
          <w:lang w:val="es-ES"/>
        </w:rPr>
      </w:pPr>
    </w:p>
    <w:tbl>
      <w:tblPr>
        <w:tblStyle w:val="Tablaconcuadrcula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5662"/>
      </w:tblGrid>
      <w:tr w:rsidR="00832A4E" w:rsidTr="006859EE">
        <w:tc>
          <w:tcPr>
            <w:tcW w:w="967" w:type="dxa"/>
            <w:hideMark/>
          </w:tcPr>
          <w:p w:rsidR="0053485F" w:rsidRPr="007D3080" w:rsidRDefault="002A23BD" w:rsidP="00D972E3">
            <w:pPr>
              <w:autoSpaceDE w:val="0"/>
              <w:autoSpaceDN w:val="0"/>
              <w:adjustRightInd w:val="0"/>
              <w:ind w:right="49"/>
              <w:rPr>
                <w:rFonts w:cs="Arial"/>
                <w:bCs/>
                <w:sz w:val="18"/>
                <w:szCs w:val="18"/>
                <w:lang w:val="es-ES"/>
              </w:rPr>
            </w:pPr>
            <w:r>
              <w:rPr>
                <w:rFonts w:cs="Arial"/>
                <w:bCs/>
                <w:sz w:val="18"/>
                <w:szCs w:val="18"/>
                <w:lang w:val="es-ES"/>
              </w:rPr>
              <w:t>Aprob</w:t>
            </w:r>
            <w:bookmarkStart w:id="14" w:name="_GoBack"/>
            <w:bookmarkEnd w:id="14"/>
            <w:r w:rsidR="002B77CC" w:rsidRPr="007D3080">
              <w:rPr>
                <w:rFonts w:cs="Arial"/>
                <w:bCs/>
                <w:sz w:val="18"/>
                <w:szCs w:val="18"/>
                <w:lang w:val="es-ES"/>
              </w:rPr>
              <w:t>ó:</w:t>
            </w:r>
          </w:p>
        </w:tc>
        <w:tc>
          <w:tcPr>
            <w:tcW w:w="5662" w:type="dxa"/>
            <w:hideMark/>
          </w:tcPr>
          <w:p w:rsidR="0053485F" w:rsidRPr="00CA478B" w:rsidRDefault="002B77CC" w:rsidP="006F7179">
            <w:pPr>
              <w:autoSpaceDE w:val="0"/>
              <w:autoSpaceDN w:val="0"/>
              <w:adjustRightInd w:val="0"/>
              <w:ind w:right="49"/>
              <w:rPr>
                <w:rFonts w:cs="Arial"/>
                <w:bCs/>
                <w:sz w:val="18"/>
                <w:szCs w:val="18"/>
                <w:lang w:val="es-ES"/>
              </w:rPr>
            </w:pPr>
            <w:r w:rsidRPr="00CA478B">
              <w:rPr>
                <w:rFonts w:cs="Arial"/>
                <w:bCs/>
                <w:sz w:val="18"/>
                <w:szCs w:val="18"/>
                <w:lang w:val="es-ES"/>
              </w:rPr>
              <w:t xml:space="preserve">Mónica Steffany Consuegra </w:t>
            </w:r>
            <w:r w:rsidRPr="00CA478B">
              <w:rPr>
                <w:rFonts w:cs="Arial"/>
                <w:bCs/>
                <w:sz w:val="18"/>
                <w:szCs w:val="18"/>
                <w:lang w:val="es-ES"/>
              </w:rPr>
              <w:t>Avendaño -</w:t>
            </w:r>
            <w:r w:rsidRPr="00CA478B">
              <w:rPr>
                <w:rFonts w:cs="Arial"/>
                <w:bCs/>
                <w:sz w:val="18"/>
                <w:szCs w:val="18"/>
                <w:lang w:val="es-ES"/>
              </w:rPr>
              <w:t xml:space="preserve"> Directora de Talento Humano</w:t>
            </w:r>
          </w:p>
        </w:tc>
      </w:tr>
      <w:tr w:rsidR="00832A4E" w:rsidTr="006859EE">
        <w:tc>
          <w:tcPr>
            <w:tcW w:w="967" w:type="dxa"/>
            <w:hideMark/>
          </w:tcPr>
          <w:p w:rsidR="0053485F" w:rsidRPr="007D3080" w:rsidRDefault="002B77CC" w:rsidP="00D972E3">
            <w:pPr>
              <w:autoSpaceDE w:val="0"/>
              <w:autoSpaceDN w:val="0"/>
              <w:adjustRightInd w:val="0"/>
              <w:ind w:right="49"/>
              <w:rPr>
                <w:rFonts w:cs="Arial"/>
                <w:bCs/>
                <w:sz w:val="18"/>
                <w:szCs w:val="18"/>
                <w:lang w:val="es-ES"/>
              </w:rPr>
            </w:pPr>
            <w:r w:rsidRPr="007D3080">
              <w:rPr>
                <w:rFonts w:cs="Arial"/>
                <w:bCs/>
                <w:sz w:val="18"/>
                <w:szCs w:val="18"/>
                <w:lang w:val="es-ES"/>
              </w:rPr>
              <w:t>Proyectó:</w:t>
            </w:r>
          </w:p>
        </w:tc>
        <w:tc>
          <w:tcPr>
            <w:tcW w:w="5662" w:type="dxa"/>
            <w:hideMark/>
          </w:tcPr>
          <w:p w:rsidR="00CA478B" w:rsidRDefault="002B77CC" w:rsidP="00D972E3">
            <w:pPr>
              <w:autoSpaceDE w:val="0"/>
              <w:autoSpaceDN w:val="0"/>
              <w:adjustRightInd w:val="0"/>
              <w:ind w:right="49"/>
              <w:rPr>
                <w:sz w:val="18"/>
                <w:szCs w:val="18"/>
              </w:rPr>
            </w:pPr>
            <w:r w:rsidRPr="00CA478B">
              <w:rPr>
                <w:sz w:val="18"/>
                <w:szCs w:val="18"/>
              </w:rPr>
              <w:t>Blanca Freyi Bohórquez</w:t>
            </w:r>
            <w:r w:rsidRPr="00CA478B">
              <w:rPr>
                <w:sz w:val="18"/>
                <w:szCs w:val="18"/>
              </w:rPr>
              <w:t xml:space="preserve"> C. – Profesional Especializado</w:t>
            </w:r>
          </w:p>
          <w:p w:rsidR="0053485F" w:rsidRPr="00CA478B" w:rsidRDefault="002B77CC" w:rsidP="00D972E3">
            <w:pPr>
              <w:autoSpaceDE w:val="0"/>
              <w:autoSpaceDN w:val="0"/>
              <w:adjustRightInd w:val="0"/>
              <w:ind w:right="49"/>
              <w:rPr>
                <w:rFonts w:cs="Arial"/>
                <w:bCs/>
                <w:sz w:val="18"/>
                <w:szCs w:val="18"/>
                <w:lang w:val="es-ES"/>
              </w:rPr>
            </w:pPr>
            <w:r w:rsidRPr="00CA478B">
              <w:rPr>
                <w:rFonts w:cs="Arial"/>
                <w:bCs/>
                <w:sz w:val="18"/>
                <w:szCs w:val="18"/>
                <w:lang w:val="es-ES"/>
              </w:rPr>
              <w:t xml:space="preserve">Deisy </w:t>
            </w:r>
            <w:r>
              <w:rPr>
                <w:rFonts w:cs="Arial"/>
                <w:bCs/>
                <w:sz w:val="18"/>
                <w:szCs w:val="18"/>
                <w:lang w:val="es-ES"/>
              </w:rPr>
              <w:t xml:space="preserve">Stella </w:t>
            </w:r>
            <w:r w:rsidRPr="00CA478B">
              <w:rPr>
                <w:rFonts w:cs="Arial"/>
                <w:bCs/>
                <w:sz w:val="18"/>
                <w:szCs w:val="18"/>
                <w:lang w:val="es-ES"/>
              </w:rPr>
              <w:t>Bustos</w:t>
            </w:r>
            <w:r>
              <w:rPr>
                <w:rFonts w:cs="Arial"/>
                <w:bCs/>
                <w:sz w:val="18"/>
                <w:szCs w:val="18"/>
                <w:lang w:val="es-ES"/>
              </w:rPr>
              <w:t xml:space="preserve"> Vides</w:t>
            </w:r>
            <w:r w:rsidRPr="00CA478B">
              <w:rPr>
                <w:rFonts w:cs="Arial"/>
                <w:bCs/>
                <w:sz w:val="18"/>
                <w:szCs w:val="18"/>
                <w:lang w:val="es-ES"/>
              </w:rPr>
              <w:t xml:space="preserve"> </w:t>
            </w:r>
            <w:r w:rsidRPr="00CA478B">
              <w:rPr>
                <w:rFonts w:cs="Arial"/>
                <w:bCs/>
                <w:sz w:val="18"/>
                <w:szCs w:val="18"/>
                <w:lang w:val="es-ES"/>
              </w:rPr>
              <w:t xml:space="preserve">– Profesional </w:t>
            </w:r>
            <w:r w:rsidRPr="00CA478B">
              <w:rPr>
                <w:rFonts w:cs="Arial"/>
                <w:bCs/>
                <w:sz w:val="18"/>
                <w:szCs w:val="18"/>
                <w:lang w:val="es-ES"/>
              </w:rPr>
              <w:t>Universitario</w:t>
            </w:r>
          </w:p>
        </w:tc>
      </w:tr>
    </w:tbl>
    <w:p w:rsidR="0092411B" w:rsidRDefault="002B77CC" w:rsidP="004A1AAE">
      <w:pPr>
        <w:rPr>
          <w:rFonts w:cs="Arial"/>
          <w:sz w:val="22"/>
          <w:szCs w:val="22"/>
          <w:lang w:val="es-ES"/>
        </w:rPr>
      </w:pPr>
    </w:p>
    <w:sectPr w:rsidR="0092411B"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77CC" w:rsidRDefault="002B77CC">
      <w:r>
        <w:separator/>
      </w:r>
    </w:p>
  </w:endnote>
  <w:endnote w:type="continuationSeparator" w:id="0">
    <w:p w:rsidR="002B77CC" w:rsidRDefault="002B7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-Bold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2EFE" w:rsidRPr="009E29D1" w:rsidRDefault="002B77CC" w:rsidP="00930EB4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: Todo trámite ante esta entidad es gratuito, excepto 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los costos de reproducción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C52EFE" w:rsidRDefault="002B77CC" w:rsidP="00930EB4">
    <w:pPr>
      <w:pStyle w:val="Piedepgina"/>
      <w:rPr>
        <w:sz w:val="16"/>
        <w:szCs w:val="16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5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6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7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C52EFE" w:rsidRPr="009E29D1" w:rsidRDefault="002B77CC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C52EFE" w:rsidRPr="009E29D1" w:rsidRDefault="002B77CC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 xml:space="preserve">pisos 5, </w:t>
    </w:r>
    <w:r w:rsidRPr="009E29D1">
      <w:rPr>
        <w:sz w:val="14"/>
        <w:szCs w:val="14"/>
      </w:rPr>
      <w:t>8,13 / SuperCade piso 2</w:t>
    </w:r>
  </w:p>
  <w:p w:rsidR="00C52EFE" w:rsidRPr="009E29D1" w:rsidRDefault="002B77CC" w:rsidP="00930EB4">
    <w:pPr>
      <w:pStyle w:val="Piedepgina"/>
      <w:rPr>
        <w:sz w:val="14"/>
        <w:szCs w:val="14"/>
      </w:rPr>
    </w:pPr>
  </w:p>
  <w:p w:rsidR="00C52EFE" w:rsidRPr="009E29D1" w:rsidRDefault="002B77CC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C52EFE" w:rsidRPr="009E29D1" w:rsidRDefault="002B77CC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C52EFE" w:rsidRPr="009E29D1" w:rsidRDefault="002B77CC" w:rsidP="00930EB4">
    <w:pPr>
      <w:pStyle w:val="Piedepgina"/>
      <w:rPr>
        <w:sz w:val="14"/>
        <w:szCs w:val="14"/>
      </w:rPr>
    </w:pPr>
  </w:p>
  <w:p w:rsidR="00C52EFE" w:rsidRPr="009E29D1" w:rsidRDefault="002B77CC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C52EFE" w:rsidRPr="009E29D1" w:rsidRDefault="002B77CC" w:rsidP="00930EB4">
    <w:pPr>
      <w:pStyle w:val="Piedepgina"/>
      <w:rPr>
        <w:b/>
        <w:sz w:val="14"/>
        <w:szCs w:val="14"/>
      </w:rPr>
    </w:pPr>
    <w:hyperlink r:id="rId8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C52EFE" w:rsidRPr="009E29D1" w:rsidRDefault="002B77CC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C52EFE" w:rsidRDefault="002B77CC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C52EFE" w:rsidRDefault="002B77CC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 y del artículo 7° de la Ley 527 de 1999.</w:t>
    </w:r>
  </w:p>
  <w:p w:rsidR="00C52EFE" w:rsidRPr="00E600A5" w:rsidRDefault="002B77CC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77CC" w:rsidRDefault="002B77CC">
      <w:r>
        <w:separator/>
      </w:r>
    </w:p>
  </w:footnote>
  <w:footnote w:type="continuationSeparator" w:id="0">
    <w:p w:rsidR="002B77CC" w:rsidRDefault="002B7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832A4E" w:rsidTr="00762FBA">
      <w:tc>
        <w:tcPr>
          <w:tcW w:w="4614" w:type="dxa"/>
          <w:shd w:val="clear" w:color="auto" w:fill="auto"/>
        </w:tcPr>
        <w:p w:rsidR="00C52EFE" w:rsidRPr="00FE3719" w:rsidRDefault="002B77CC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0" w:name="FolioRad"/>
          <w:r w:rsidRPr="00542C05">
            <w:rPr>
              <w:rFonts w:ascii="Arial Narrow" w:hAnsi="Arial Narrow"/>
              <w:sz w:val="15"/>
              <w:szCs w:val="15"/>
            </w:rPr>
            <w:t>3</w:t>
          </w:r>
          <w:bookmarkEnd w:id="0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1"/>
        </w:p>
      </w:tc>
    </w:tr>
    <w:tr w:rsidR="00832A4E" w:rsidTr="00762FBA">
      <w:tc>
        <w:tcPr>
          <w:tcW w:w="4614" w:type="dxa"/>
          <w:shd w:val="clear" w:color="auto" w:fill="auto"/>
        </w:tcPr>
        <w:p w:rsidR="00C52EFE" w:rsidRPr="00FE3719" w:rsidRDefault="002B77CC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2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3" w:name="RadicadoInicial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</w:p>
      </w:tc>
    </w:tr>
    <w:tr w:rsidR="00832A4E" w:rsidTr="00762FBA">
      <w:tc>
        <w:tcPr>
          <w:tcW w:w="4614" w:type="dxa"/>
          <w:shd w:val="clear" w:color="auto" w:fill="auto"/>
        </w:tcPr>
        <w:p w:rsidR="00C52EFE" w:rsidRPr="00FE3719" w:rsidRDefault="002B77CC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ProcesoRad"/>
          <w:r w:rsidRPr="00542C05">
            <w:rPr>
              <w:rFonts w:ascii="Arial Narrow" w:hAnsi="Arial Narrow"/>
              <w:sz w:val="15"/>
              <w:szCs w:val="15"/>
            </w:rPr>
            <w:t>2455450</w:t>
          </w:r>
          <w:bookmarkEnd w:id="4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FechaRad"/>
          <w:r w:rsidRPr="00542C05">
            <w:rPr>
              <w:rFonts w:ascii="Arial Narrow" w:hAnsi="Arial Narrow"/>
              <w:sz w:val="15"/>
              <w:szCs w:val="15"/>
            </w:rPr>
            <w:t>2024-12-09</w:t>
          </w:r>
          <w:bookmarkEnd w:id="5"/>
        </w:p>
      </w:tc>
    </w:tr>
    <w:tr w:rsidR="00832A4E" w:rsidTr="00762FBA">
      <w:tc>
        <w:tcPr>
          <w:tcW w:w="4614" w:type="dxa"/>
          <w:shd w:val="clear" w:color="auto" w:fill="auto"/>
        </w:tcPr>
        <w:p w:rsidR="00C52EFE" w:rsidRPr="00FE3719" w:rsidRDefault="002B77CC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6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6"/>
        </w:p>
      </w:tc>
    </w:tr>
    <w:tr w:rsidR="00832A4E" w:rsidTr="00762FBA">
      <w:tc>
        <w:tcPr>
          <w:tcW w:w="4614" w:type="dxa"/>
          <w:shd w:val="clear" w:color="auto" w:fill="auto"/>
        </w:tcPr>
        <w:p w:rsidR="00C52EFE" w:rsidRPr="00FE3719" w:rsidRDefault="002B77CC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7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7"/>
        </w:p>
      </w:tc>
    </w:tr>
    <w:tr w:rsidR="00832A4E" w:rsidTr="00762FBA">
      <w:tc>
        <w:tcPr>
          <w:tcW w:w="4614" w:type="dxa"/>
          <w:shd w:val="clear" w:color="auto" w:fill="auto"/>
        </w:tcPr>
        <w:p w:rsidR="00C52EFE" w:rsidRPr="00FE3719" w:rsidRDefault="002B77CC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8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9" w:name="TipoDocRad"/>
          <w:r w:rsidRPr="00542C05">
            <w:rPr>
              <w:rFonts w:ascii="Arial Narrow" w:hAnsi="Arial Narrow"/>
              <w:sz w:val="15"/>
              <w:szCs w:val="15"/>
            </w:rPr>
            <w:t>Acto administrativo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0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0"/>
        </w:p>
      </w:tc>
    </w:tr>
  </w:tbl>
  <w:p w:rsidR="00C52EFE" w:rsidRPr="00FA208F" w:rsidRDefault="002B77CC" w:rsidP="00674FB4">
    <w:pPr>
      <w:pStyle w:val="Encabezado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284907530" name="Imagen 2849075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271566A"/>
    <w:multiLevelType w:val="hybridMultilevel"/>
    <w:tmpl w:val="D3C23292"/>
    <w:lvl w:ilvl="0" w:tplc="EE62CCA4">
      <w:start w:val="1"/>
      <w:numFmt w:val="lowerLetter"/>
      <w:lvlText w:val="%1)"/>
      <w:lvlJc w:val="left"/>
      <w:pPr>
        <w:ind w:left="1068" w:hanging="360"/>
      </w:pPr>
      <w:rPr>
        <w:rFonts w:hint="default"/>
        <w:b/>
        <w:i w:val="0"/>
        <w:caps/>
        <w:vanish w:val="0"/>
      </w:rPr>
    </w:lvl>
    <w:lvl w:ilvl="1" w:tplc="589CCB54">
      <w:start w:val="1"/>
      <w:numFmt w:val="lowerLetter"/>
      <w:lvlText w:val="%2."/>
      <w:lvlJc w:val="left"/>
      <w:pPr>
        <w:ind w:left="1788" w:hanging="360"/>
      </w:pPr>
    </w:lvl>
    <w:lvl w:ilvl="2" w:tplc="F5BE42B6" w:tentative="1">
      <w:start w:val="1"/>
      <w:numFmt w:val="lowerRoman"/>
      <w:lvlText w:val="%3."/>
      <w:lvlJc w:val="right"/>
      <w:pPr>
        <w:ind w:left="2508" w:hanging="180"/>
      </w:pPr>
    </w:lvl>
    <w:lvl w:ilvl="3" w:tplc="9484F844" w:tentative="1">
      <w:start w:val="1"/>
      <w:numFmt w:val="decimal"/>
      <w:lvlText w:val="%4."/>
      <w:lvlJc w:val="left"/>
      <w:pPr>
        <w:ind w:left="3228" w:hanging="360"/>
      </w:pPr>
    </w:lvl>
    <w:lvl w:ilvl="4" w:tplc="F09AECD6" w:tentative="1">
      <w:start w:val="1"/>
      <w:numFmt w:val="lowerLetter"/>
      <w:lvlText w:val="%5."/>
      <w:lvlJc w:val="left"/>
      <w:pPr>
        <w:ind w:left="3948" w:hanging="360"/>
      </w:pPr>
    </w:lvl>
    <w:lvl w:ilvl="5" w:tplc="71C87C42" w:tentative="1">
      <w:start w:val="1"/>
      <w:numFmt w:val="lowerRoman"/>
      <w:lvlText w:val="%6."/>
      <w:lvlJc w:val="right"/>
      <w:pPr>
        <w:ind w:left="4668" w:hanging="180"/>
      </w:pPr>
    </w:lvl>
    <w:lvl w:ilvl="6" w:tplc="8298A7A6" w:tentative="1">
      <w:start w:val="1"/>
      <w:numFmt w:val="decimal"/>
      <w:lvlText w:val="%7."/>
      <w:lvlJc w:val="left"/>
      <w:pPr>
        <w:ind w:left="5388" w:hanging="360"/>
      </w:pPr>
    </w:lvl>
    <w:lvl w:ilvl="7" w:tplc="1F568D60" w:tentative="1">
      <w:start w:val="1"/>
      <w:numFmt w:val="lowerLetter"/>
      <w:lvlText w:val="%8."/>
      <w:lvlJc w:val="left"/>
      <w:pPr>
        <w:ind w:left="6108" w:hanging="360"/>
      </w:pPr>
    </w:lvl>
    <w:lvl w:ilvl="8" w:tplc="1E2AA4E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4FE2E0B"/>
    <w:multiLevelType w:val="hybridMultilevel"/>
    <w:tmpl w:val="AF1A2EB4"/>
    <w:lvl w:ilvl="0" w:tplc="D4926D2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D26AA63A" w:tentative="1">
      <w:start w:val="1"/>
      <w:numFmt w:val="lowerLetter"/>
      <w:lvlText w:val="%2."/>
      <w:lvlJc w:val="left"/>
      <w:pPr>
        <w:ind w:left="1440" w:hanging="360"/>
      </w:pPr>
    </w:lvl>
    <w:lvl w:ilvl="2" w:tplc="7134793A" w:tentative="1">
      <w:start w:val="1"/>
      <w:numFmt w:val="lowerRoman"/>
      <w:lvlText w:val="%3."/>
      <w:lvlJc w:val="right"/>
      <w:pPr>
        <w:ind w:left="2160" w:hanging="180"/>
      </w:pPr>
    </w:lvl>
    <w:lvl w:ilvl="3" w:tplc="47C48AF0" w:tentative="1">
      <w:start w:val="1"/>
      <w:numFmt w:val="decimal"/>
      <w:lvlText w:val="%4."/>
      <w:lvlJc w:val="left"/>
      <w:pPr>
        <w:ind w:left="2880" w:hanging="360"/>
      </w:pPr>
    </w:lvl>
    <w:lvl w:ilvl="4" w:tplc="888A8170" w:tentative="1">
      <w:start w:val="1"/>
      <w:numFmt w:val="lowerLetter"/>
      <w:lvlText w:val="%5."/>
      <w:lvlJc w:val="left"/>
      <w:pPr>
        <w:ind w:left="3600" w:hanging="360"/>
      </w:pPr>
    </w:lvl>
    <w:lvl w:ilvl="5" w:tplc="07B291FA" w:tentative="1">
      <w:start w:val="1"/>
      <w:numFmt w:val="lowerRoman"/>
      <w:lvlText w:val="%6."/>
      <w:lvlJc w:val="right"/>
      <w:pPr>
        <w:ind w:left="4320" w:hanging="180"/>
      </w:pPr>
    </w:lvl>
    <w:lvl w:ilvl="6" w:tplc="8FF8A27E" w:tentative="1">
      <w:start w:val="1"/>
      <w:numFmt w:val="decimal"/>
      <w:lvlText w:val="%7."/>
      <w:lvlJc w:val="left"/>
      <w:pPr>
        <w:ind w:left="5040" w:hanging="360"/>
      </w:pPr>
    </w:lvl>
    <w:lvl w:ilvl="7" w:tplc="49968EC0" w:tentative="1">
      <w:start w:val="1"/>
      <w:numFmt w:val="lowerLetter"/>
      <w:lvlText w:val="%8."/>
      <w:lvlJc w:val="left"/>
      <w:pPr>
        <w:ind w:left="5760" w:hanging="360"/>
      </w:pPr>
    </w:lvl>
    <w:lvl w:ilvl="8" w:tplc="FA02BB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93D2F"/>
    <w:multiLevelType w:val="hybridMultilevel"/>
    <w:tmpl w:val="D722E51A"/>
    <w:lvl w:ilvl="0" w:tplc="183E871E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F6C252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F44100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29E8D6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DC869A46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E82C4B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E26CC78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A6CA06F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C7AC34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0F535BC"/>
    <w:multiLevelType w:val="hybridMultilevel"/>
    <w:tmpl w:val="5AAAA5B4"/>
    <w:lvl w:ilvl="0" w:tplc="21AE6AB8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b/>
        <w:i w:val="0"/>
      </w:rPr>
    </w:lvl>
    <w:lvl w:ilvl="1" w:tplc="6B3C42B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2D2959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CF26EE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6884CE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962346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F6CCD5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ACCE43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ECA88F8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B70711"/>
    <w:multiLevelType w:val="hybridMultilevel"/>
    <w:tmpl w:val="1A1E4F46"/>
    <w:lvl w:ilvl="0" w:tplc="8B2A2A6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caps/>
        <w:vanish w:val="0"/>
      </w:rPr>
    </w:lvl>
    <w:lvl w:ilvl="1" w:tplc="3BA81748" w:tentative="1">
      <w:start w:val="1"/>
      <w:numFmt w:val="lowerLetter"/>
      <w:lvlText w:val="%2."/>
      <w:lvlJc w:val="left"/>
      <w:pPr>
        <w:ind w:left="1440" w:hanging="360"/>
      </w:pPr>
    </w:lvl>
    <w:lvl w:ilvl="2" w:tplc="6AA826DE" w:tentative="1">
      <w:start w:val="1"/>
      <w:numFmt w:val="lowerRoman"/>
      <w:lvlText w:val="%3."/>
      <w:lvlJc w:val="right"/>
      <w:pPr>
        <w:ind w:left="2160" w:hanging="180"/>
      </w:pPr>
    </w:lvl>
    <w:lvl w:ilvl="3" w:tplc="7E3E9418" w:tentative="1">
      <w:start w:val="1"/>
      <w:numFmt w:val="decimal"/>
      <w:lvlText w:val="%4."/>
      <w:lvlJc w:val="left"/>
      <w:pPr>
        <w:ind w:left="2880" w:hanging="360"/>
      </w:pPr>
    </w:lvl>
    <w:lvl w:ilvl="4" w:tplc="F1305F96" w:tentative="1">
      <w:start w:val="1"/>
      <w:numFmt w:val="lowerLetter"/>
      <w:lvlText w:val="%5."/>
      <w:lvlJc w:val="left"/>
      <w:pPr>
        <w:ind w:left="3600" w:hanging="360"/>
      </w:pPr>
    </w:lvl>
    <w:lvl w:ilvl="5" w:tplc="7932FC7C" w:tentative="1">
      <w:start w:val="1"/>
      <w:numFmt w:val="lowerRoman"/>
      <w:lvlText w:val="%6."/>
      <w:lvlJc w:val="right"/>
      <w:pPr>
        <w:ind w:left="4320" w:hanging="180"/>
      </w:pPr>
    </w:lvl>
    <w:lvl w:ilvl="6" w:tplc="BE98585E" w:tentative="1">
      <w:start w:val="1"/>
      <w:numFmt w:val="decimal"/>
      <w:lvlText w:val="%7."/>
      <w:lvlJc w:val="left"/>
      <w:pPr>
        <w:ind w:left="5040" w:hanging="360"/>
      </w:pPr>
    </w:lvl>
    <w:lvl w:ilvl="7" w:tplc="947CF876" w:tentative="1">
      <w:start w:val="1"/>
      <w:numFmt w:val="lowerLetter"/>
      <w:lvlText w:val="%8."/>
      <w:lvlJc w:val="left"/>
      <w:pPr>
        <w:ind w:left="5760" w:hanging="360"/>
      </w:pPr>
    </w:lvl>
    <w:lvl w:ilvl="8" w:tplc="7B4ED6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17B4E"/>
    <w:multiLevelType w:val="hybridMultilevel"/>
    <w:tmpl w:val="3B102D52"/>
    <w:lvl w:ilvl="0" w:tplc="1D409590">
      <w:start w:val="1"/>
      <w:numFmt w:val="decimal"/>
      <w:lvlText w:val="%1."/>
      <w:lvlJc w:val="left"/>
      <w:pPr>
        <w:ind w:left="1428" w:hanging="360"/>
      </w:pPr>
      <w:rPr>
        <w:rFonts w:hint="default"/>
        <w:b/>
        <w:i/>
      </w:rPr>
    </w:lvl>
    <w:lvl w:ilvl="1" w:tplc="2DB0096C" w:tentative="1">
      <w:start w:val="1"/>
      <w:numFmt w:val="lowerLetter"/>
      <w:lvlText w:val="%2."/>
      <w:lvlJc w:val="left"/>
      <w:pPr>
        <w:ind w:left="2148" w:hanging="360"/>
      </w:pPr>
    </w:lvl>
    <w:lvl w:ilvl="2" w:tplc="BF828396" w:tentative="1">
      <w:start w:val="1"/>
      <w:numFmt w:val="lowerRoman"/>
      <w:lvlText w:val="%3."/>
      <w:lvlJc w:val="right"/>
      <w:pPr>
        <w:ind w:left="2868" w:hanging="180"/>
      </w:pPr>
    </w:lvl>
    <w:lvl w:ilvl="3" w:tplc="AA60BA34" w:tentative="1">
      <w:start w:val="1"/>
      <w:numFmt w:val="decimal"/>
      <w:lvlText w:val="%4."/>
      <w:lvlJc w:val="left"/>
      <w:pPr>
        <w:ind w:left="3588" w:hanging="360"/>
      </w:pPr>
    </w:lvl>
    <w:lvl w:ilvl="4" w:tplc="FB629006" w:tentative="1">
      <w:start w:val="1"/>
      <w:numFmt w:val="lowerLetter"/>
      <w:lvlText w:val="%5."/>
      <w:lvlJc w:val="left"/>
      <w:pPr>
        <w:ind w:left="4308" w:hanging="360"/>
      </w:pPr>
    </w:lvl>
    <w:lvl w:ilvl="5" w:tplc="C96EFE86" w:tentative="1">
      <w:start w:val="1"/>
      <w:numFmt w:val="lowerRoman"/>
      <w:lvlText w:val="%6."/>
      <w:lvlJc w:val="right"/>
      <w:pPr>
        <w:ind w:left="5028" w:hanging="180"/>
      </w:pPr>
    </w:lvl>
    <w:lvl w:ilvl="6" w:tplc="14346004" w:tentative="1">
      <w:start w:val="1"/>
      <w:numFmt w:val="decimal"/>
      <w:lvlText w:val="%7."/>
      <w:lvlJc w:val="left"/>
      <w:pPr>
        <w:ind w:left="5748" w:hanging="360"/>
      </w:pPr>
    </w:lvl>
    <w:lvl w:ilvl="7" w:tplc="EDD8F9CE" w:tentative="1">
      <w:start w:val="1"/>
      <w:numFmt w:val="lowerLetter"/>
      <w:lvlText w:val="%8."/>
      <w:lvlJc w:val="left"/>
      <w:pPr>
        <w:ind w:left="6468" w:hanging="360"/>
      </w:pPr>
    </w:lvl>
    <w:lvl w:ilvl="8" w:tplc="E31899D6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60B5A17"/>
    <w:multiLevelType w:val="hybridMultilevel"/>
    <w:tmpl w:val="E37E00BE"/>
    <w:lvl w:ilvl="0" w:tplc="A8EA84F0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5A5AA5BA" w:tentative="1">
      <w:start w:val="1"/>
      <w:numFmt w:val="lowerLetter"/>
      <w:lvlText w:val="%2."/>
      <w:lvlJc w:val="left"/>
      <w:pPr>
        <w:ind w:left="1440" w:hanging="360"/>
      </w:pPr>
    </w:lvl>
    <w:lvl w:ilvl="2" w:tplc="6536542E" w:tentative="1">
      <w:start w:val="1"/>
      <w:numFmt w:val="lowerRoman"/>
      <w:lvlText w:val="%3."/>
      <w:lvlJc w:val="right"/>
      <w:pPr>
        <w:ind w:left="2160" w:hanging="180"/>
      </w:pPr>
    </w:lvl>
    <w:lvl w:ilvl="3" w:tplc="E57687F2" w:tentative="1">
      <w:start w:val="1"/>
      <w:numFmt w:val="decimal"/>
      <w:lvlText w:val="%4."/>
      <w:lvlJc w:val="left"/>
      <w:pPr>
        <w:ind w:left="2880" w:hanging="360"/>
      </w:pPr>
    </w:lvl>
    <w:lvl w:ilvl="4" w:tplc="DB2EF6D0" w:tentative="1">
      <w:start w:val="1"/>
      <w:numFmt w:val="lowerLetter"/>
      <w:lvlText w:val="%5."/>
      <w:lvlJc w:val="left"/>
      <w:pPr>
        <w:ind w:left="3600" w:hanging="360"/>
      </w:pPr>
    </w:lvl>
    <w:lvl w:ilvl="5" w:tplc="4FC2289E" w:tentative="1">
      <w:start w:val="1"/>
      <w:numFmt w:val="lowerRoman"/>
      <w:lvlText w:val="%6."/>
      <w:lvlJc w:val="right"/>
      <w:pPr>
        <w:ind w:left="4320" w:hanging="180"/>
      </w:pPr>
    </w:lvl>
    <w:lvl w:ilvl="6" w:tplc="AC1E6E14" w:tentative="1">
      <w:start w:val="1"/>
      <w:numFmt w:val="decimal"/>
      <w:lvlText w:val="%7."/>
      <w:lvlJc w:val="left"/>
      <w:pPr>
        <w:ind w:left="5040" w:hanging="360"/>
      </w:pPr>
    </w:lvl>
    <w:lvl w:ilvl="7" w:tplc="8418EBE6" w:tentative="1">
      <w:start w:val="1"/>
      <w:numFmt w:val="lowerLetter"/>
      <w:lvlText w:val="%8."/>
      <w:lvlJc w:val="left"/>
      <w:pPr>
        <w:ind w:left="5760" w:hanging="360"/>
      </w:pPr>
    </w:lvl>
    <w:lvl w:ilvl="8" w:tplc="54607A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0F6B02"/>
    <w:multiLevelType w:val="hybridMultilevel"/>
    <w:tmpl w:val="21C27D36"/>
    <w:lvl w:ilvl="0" w:tplc="C1EC0472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i w:val="0"/>
        <w:caps/>
        <w:vanish w:val="0"/>
      </w:rPr>
    </w:lvl>
    <w:lvl w:ilvl="1" w:tplc="FFA88802" w:tentative="1">
      <w:start w:val="1"/>
      <w:numFmt w:val="lowerLetter"/>
      <w:lvlText w:val="%2."/>
      <w:lvlJc w:val="left"/>
      <w:pPr>
        <w:ind w:left="1440" w:hanging="360"/>
      </w:pPr>
    </w:lvl>
    <w:lvl w:ilvl="2" w:tplc="5F689C50" w:tentative="1">
      <w:start w:val="1"/>
      <w:numFmt w:val="lowerRoman"/>
      <w:lvlText w:val="%3."/>
      <w:lvlJc w:val="right"/>
      <w:pPr>
        <w:ind w:left="2160" w:hanging="180"/>
      </w:pPr>
    </w:lvl>
    <w:lvl w:ilvl="3" w:tplc="312A78D4" w:tentative="1">
      <w:start w:val="1"/>
      <w:numFmt w:val="decimal"/>
      <w:lvlText w:val="%4."/>
      <w:lvlJc w:val="left"/>
      <w:pPr>
        <w:ind w:left="2880" w:hanging="360"/>
      </w:pPr>
    </w:lvl>
    <w:lvl w:ilvl="4" w:tplc="D52221EE" w:tentative="1">
      <w:start w:val="1"/>
      <w:numFmt w:val="lowerLetter"/>
      <w:lvlText w:val="%5."/>
      <w:lvlJc w:val="left"/>
      <w:pPr>
        <w:ind w:left="3600" w:hanging="360"/>
      </w:pPr>
    </w:lvl>
    <w:lvl w:ilvl="5" w:tplc="FA7E62E6" w:tentative="1">
      <w:start w:val="1"/>
      <w:numFmt w:val="lowerRoman"/>
      <w:lvlText w:val="%6."/>
      <w:lvlJc w:val="right"/>
      <w:pPr>
        <w:ind w:left="4320" w:hanging="180"/>
      </w:pPr>
    </w:lvl>
    <w:lvl w:ilvl="6" w:tplc="A9D27DBA" w:tentative="1">
      <w:start w:val="1"/>
      <w:numFmt w:val="decimal"/>
      <w:lvlText w:val="%7."/>
      <w:lvlJc w:val="left"/>
      <w:pPr>
        <w:ind w:left="5040" w:hanging="360"/>
      </w:pPr>
    </w:lvl>
    <w:lvl w:ilvl="7" w:tplc="ABE62892" w:tentative="1">
      <w:start w:val="1"/>
      <w:numFmt w:val="lowerLetter"/>
      <w:lvlText w:val="%8."/>
      <w:lvlJc w:val="left"/>
      <w:pPr>
        <w:ind w:left="5760" w:hanging="360"/>
      </w:pPr>
    </w:lvl>
    <w:lvl w:ilvl="8" w:tplc="EC7CF3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FA1BEC"/>
    <w:multiLevelType w:val="hybridMultilevel"/>
    <w:tmpl w:val="C316DFFC"/>
    <w:lvl w:ilvl="0" w:tplc="A6E41B2E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126AE09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AB209C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441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A0465D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77EB32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F8AB49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A2671E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B98F49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79C6172"/>
    <w:multiLevelType w:val="hybridMultilevel"/>
    <w:tmpl w:val="3B7680C8"/>
    <w:lvl w:ilvl="0" w:tplc="6888869C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  <w:b/>
        <w:i w:val="0"/>
        <w:sz w:val="22"/>
      </w:rPr>
    </w:lvl>
    <w:lvl w:ilvl="1" w:tplc="77D49E46" w:tentative="1">
      <w:start w:val="1"/>
      <w:numFmt w:val="lowerLetter"/>
      <w:lvlText w:val="%2."/>
      <w:lvlJc w:val="left"/>
      <w:pPr>
        <w:ind w:left="1800" w:hanging="360"/>
      </w:pPr>
    </w:lvl>
    <w:lvl w:ilvl="2" w:tplc="676C27E0" w:tentative="1">
      <w:start w:val="1"/>
      <w:numFmt w:val="lowerRoman"/>
      <w:lvlText w:val="%3."/>
      <w:lvlJc w:val="right"/>
      <w:pPr>
        <w:ind w:left="2520" w:hanging="180"/>
      </w:pPr>
    </w:lvl>
    <w:lvl w:ilvl="3" w:tplc="0CF8CE8E" w:tentative="1">
      <w:start w:val="1"/>
      <w:numFmt w:val="decimal"/>
      <w:lvlText w:val="%4."/>
      <w:lvlJc w:val="left"/>
      <w:pPr>
        <w:ind w:left="3240" w:hanging="360"/>
      </w:pPr>
    </w:lvl>
    <w:lvl w:ilvl="4" w:tplc="9E74785C" w:tentative="1">
      <w:start w:val="1"/>
      <w:numFmt w:val="lowerLetter"/>
      <w:lvlText w:val="%5."/>
      <w:lvlJc w:val="left"/>
      <w:pPr>
        <w:ind w:left="3960" w:hanging="360"/>
      </w:pPr>
    </w:lvl>
    <w:lvl w:ilvl="5" w:tplc="07F47C00" w:tentative="1">
      <w:start w:val="1"/>
      <w:numFmt w:val="lowerRoman"/>
      <w:lvlText w:val="%6."/>
      <w:lvlJc w:val="right"/>
      <w:pPr>
        <w:ind w:left="4680" w:hanging="180"/>
      </w:pPr>
    </w:lvl>
    <w:lvl w:ilvl="6" w:tplc="8DF0C60A" w:tentative="1">
      <w:start w:val="1"/>
      <w:numFmt w:val="decimal"/>
      <w:lvlText w:val="%7."/>
      <w:lvlJc w:val="left"/>
      <w:pPr>
        <w:ind w:left="5400" w:hanging="360"/>
      </w:pPr>
    </w:lvl>
    <w:lvl w:ilvl="7" w:tplc="F7E848BA" w:tentative="1">
      <w:start w:val="1"/>
      <w:numFmt w:val="lowerLetter"/>
      <w:lvlText w:val="%8."/>
      <w:lvlJc w:val="left"/>
      <w:pPr>
        <w:ind w:left="6120" w:hanging="360"/>
      </w:pPr>
    </w:lvl>
    <w:lvl w:ilvl="8" w:tplc="8E32AC7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551861"/>
    <w:multiLevelType w:val="hybridMultilevel"/>
    <w:tmpl w:val="EAF41FEE"/>
    <w:lvl w:ilvl="0" w:tplc="66CE6536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  <w:b/>
        <w:i w:val="0"/>
      </w:rPr>
    </w:lvl>
    <w:lvl w:ilvl="1" w:tplc="5BA8D43C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A8566542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9405FFC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9B00EBDC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A8ECA0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5C7C7A3A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854C2498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64BCF69C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239E19E8"/>
    <w:multiLevelType w:val="hybridMultilevel"/>
    <w:tmpl w:val="90AA3DB6"/>
    <w:lvl w:ilvl="0" w:tplc="50426D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6D21C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FCC9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B208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00A0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EE46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1AE3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C023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3458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707D98"/>
    <w:multiLevelType w:val="hybridMultilevel"/>
    <w:tmpl w:val="EDF8D618"/>
    <w:lvl w:ilvl="0" w:tplc="4FCA58B2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b/>
        <w:i w:val="0"/>
      </w:rPr>
    </w:lvl>
    <w:lvl w:ilvl="1" w:tplc="416EA56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C0843B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3027B6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EBCD8D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E347A1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614307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EB8D25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6A65B7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070326"/>
    <w:multiLevelType w:val="hybridMultilevel"/>
    <w:tmpl w:val="E1562CD8"/>
    <w:lvl w:ilvl="0" w:tplc="7BC6E25E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/>
        <w:i w:val="0"/>
        <w:caps/>
        <w:vanish w:val="0"/>
      </w:rPr>
    </w:lvl>
    <w:lvl w:ilvl="1" w:tplc="F4283554">
      <w:start w:val="1"/>
      <w:numFmt w:val="lowerLetter"/>
      <w:lvlText w:val="%2."/>
      <w:lvlJc w:val="left"/>
      <w:pPr>
        <w:ind w:left="2160" w:hanging="360"/>
      </w:pPr>
    </w:lvl>
    <w:lvl w:ilvl="2" w:tplc="4AE82CEE" w:tentative="1">
      <w:start w:val="1"/>
      <w:numFmt w:val="lowerRoman"/>
      <w:lvlText w:val="%3."/>
      <w:lvlJc w:val="right"/>
      <w:pPr>
        <w:ind w:left="2880" w:hanging="180"/>
      </w:pPr>
    </w:lvl>
    <w:lvl w:ilvl="3" w:tplc="0BF2987C" w:tentative="1">
      <w:start w:val="1"/>
      <w:numFmt w:val="decimal"/>
      <w:lvlText w:val="%4."/>
      <w:lvlJc w:val="left"/>
      <w:pPr>
        <w:ind w:left="3600" w:hanging="360"/>
      </w:pPr>
    </w:lvl>
    <w:lvl w:ilvl="4" w:tplc="3C2CCBA2" w:tentative="1">
      <w:start w:val="1"/>
      <w:numFmt w:val="lowerLetter"/>
      <w:lvlText w:val="%5."/>
      <w:lvlJc w:val="left"/>
      <w:pPr>
        <w:ind w:left="4320" w:hanging="360"/>
      </w:pPr>
    </w:lvl>
    <w:lvl w:ilvl="5" w:tplc="98A8CC3C" w:tentative="1">
      <w:start w:val="1"/>
      <w:numFmt w:val="lowerRoman"/>
      <w:lvlText w:val="%6."/>
      <w:lvlJc w:val="right"/>
      <w:pPr>
        <w:ind w:left="5040" w:hanging="180"/>
      </w:pPr>
    </w:lvl>
    <w:lvl w:ilvl="6" w:tplc="B74A3D78" w:tentative="1">
      <w:start w:val="1"/>
      <w:numFmt w:val="decimal"/>
      <w:lvlText w:val="%7."/>
      <w:lvlJc w:val="left"/>
      <w:pPr>
        <w:ind w:left="5760" w:hanging="360"/>
      </w:pPr>
    </w:lvl>
    <w:lvl w:ilvl="7" w:tplc="7938F1E8" w:tentative="1">
      <w:start w:val="1"/>
      <w:numFmt w:val="lowerLetter"/>
      <w:lvlText w:val="%8."/>
      <w:lvlJc w:val="left"/>
      <w:pPr>
        <w:ind w:left="6480" w:hanging="360"/>
      </w:pPr>
    </w:lvl>
    <w:lvl w:ilvl="8" w:tplc="1BC4722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7CB5E9F"/>
    <w:multiLevelType w:val="hybridMultilevel"/>
    <w:tmpl w:val="89F4BD92"/>
    <w:lvl w:ilvl="0" w:tplc="BBE4A7D6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  <w:b/>
        <w:i/>
      </w:rPr>
    </w:lvl>
    <w:lvl w:ilvl="1" w:tplc="448C31B8">
      <w:start w:val="1"/>
      <w:numFmt w:val="lowerLetter"/>
      <w:lvlText w:val="%2."/>
      <w:lvlJc w:val="left"/>
      <w:pPr>
        <w:ind w:left="2496" w:hanging="360"/>
      </w:pPr>
    </w:lvl>
    <w:lvl w:ilvl="2" w:tplc="C9E285CA">
      <w:start w:val="1"/>
      <w:numFmt w:val="lowerRoman"/>
      <w:lvlText w:val="%3."/>
      <w:lvlJc w:val="right"/>
      <w:pPr>
        <w:ind w:left="3216" w:hanging="180"/>
      </w:pPr>
    </w:lvl>
    <w:lvl w:ilvl="3" w:tplc="0646FAC2">
      <w:start w:val="1"/>
      <w:numFmt w:val="decimal"/>
      <w:lvlText w:val="%4."/>
      <w:lvlJc w:val="left"/>
      <w:pPr>
        <w:ind w:left="3936" w:hanging="360"/>
      </w:pPr>
    </w:lvl>
    <w:lvl w:ilvl="4" w:tplc="95EE4C4A">
      <w:start w:val="1"/>
      <w:numFmt w:val="lowerLetter"/>
      <w:lvlText w:val="%5."/>
      <w:lvlJc w:val="left"/>
      <w:pPr>
        <w:ind w:left="4656" w:hanging="360"/>
      </w:pPr>
    </w:lvl>
    <w:lvl w:ilvl="5" w:tplc="24F2D0A8">
      <w:start w:val="1"/>
      <w:numFmt w:val="lowerRoman"/>
      <w:lvlText w:val="%6."/>
      <w:lvlJc w:val="right"/>
      <w:pPr>
        <w:ind w:left="5376" w:hanging="180"/>
      </w:pPr>
    </w:lvl>
    <w:lvl w:ilvl="6" w:tplc="6442AD98">
      <w:start w:val="1"/>
      <w:numFmt w:val="decimal"/>
      <w:lvlText w:val="%7."/>
      <w:lvlJc w:val="left"/>
      <w:pPr>
        <w:ind w:left="6096" w:hanging="360"/>
      </w:pPr>
    </w:lvl>
    <w:lvl w:ilvl="7" w:tplc="1B1ECEA8">
      <w:start w:val="1"/>
      <w:numFmt w:val="lowerLetter"/>
      <w:lvlText w:val="%8."/>
      <w:lvlJc w:val="left"/>
      <w:pPr>
        <w:ind w:left="6816" w:hanging="360"/>
      </w:pPr>
    </w:lvl>
    <w:lvl w:ilvl="8" w:tplc="BB0E90F4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2A9136B4"/>
    <w:multiLevelType w:val="hybridMultilevel"/>
    <w:tmpl w:val="00AC074C"/>
    <w:lvl w:ilvl="0" w:tplc="BF887FBE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FA0C61AA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1540562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BE41C82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342D60E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88E4F916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4D02D3AA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A2F4168E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99DAAA12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B162B46"/>
    <w:multiLevelType w:val="hybridMultilevel"/>
    <w:tmpl w:val="0012EF48"/>
    <w:lvl w:ilvl="0" w:tplc="DB82C608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  <w:color w:val="000000" w:themeColor="text1"/>
      </w:rPr>
    </w:lvl>
    <w:lvl w:ilvl="1" w:tplc="C11E1858">
      <w:start w:val="1"/>
      <w:numFmt w:val="bullet"/>
      <w:lvlText w:val=""/>
      <w:lvlJc w:val="left"/>
      <w:pPr>
        <w:ind w:left="1788" w:hanging="360"/>
      </w:pPr>
      <w:rPr>
        <w:rFonts w:ascii="Wingdings" w:hAnsi="Wingdings" w:hint="default"/>
      </w:rPr>
    </w:lvl>
    <w:lvl w:ilvl="2" w:tplc="6F8A8744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DBEC6FE8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81E82CC6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6FEF4BA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CC29422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6D782AFA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6A8531A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BDD6CEC"/>
    <w:multiLevelType w:val="hybridMultilevel"/>
    <w:tmpl w:val="BAB09C18"/>
    <w:lvl w:ilvl="0" w:tplc="8EEEE4C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i w:val="0"/>
        <w:caps/>
        <w:vanish w:val="0"/>
      </w:rPr>
    </w:lvl>
    <w:lvl w:ilvl="1" w:tplc="1B04EA0A" w:tentative="1">
      <w:start w:val="1"/>
      <w:numFmt w:val="lowerLetter"/>
      <w:lvlText w:val="%2."/>
      <w:lvlJc w:val="left"/>
      <w:pPr>
        <w:ind w:left="1440" w:hanging="360"/>
      </w:pPr>
    </w:lvl>
    <w:lvl w:ilvl="2" w:tplc="16D0A542" w:tentative="1">
      <w:start w:val="1"/>
      <w:numFmt w:val="lowerRoman"/>
      <w:lvlText w:val="%3."/>
      <w:lvlJc w:val="right"/>
      <w:pPr>
        <w:ind w:left="2160" w:hanging="180"/>
      </w:pPr>
    </w:lvl>
    <w:lvl w:ilvl="3" w:tplc="6F90520C" w:tentative="1">
      <w:start w:val="1"/>
      <w:numFmt w:val="decimal"/>
      <w:lvlText w:val="%4."/>
      <w:lvlJc w:val="left"/>
      <w:pPr>
        <w:ind w:left="2880" w:hanging="360"/>
      </w:pPr>
    </w:lvl>
    <w:lvl w:ilvl="4" w:tplc="09FEADC2" w:tentative="1">
      <w:start w:val="1"/>
      <w:numFmt w:val="lowerLetter"/>
      <w:lvlText w:val="%5."/>
      <w:lvlJc w:val="left"/>
      <w:pPr>
        <w:ind w:left="3600" w:hanging="360"/>
      </w:pPr>
    </w:lvl>
    <w:lvl w:ilvl="5" w:tplc="5D0C2530" w:tentative="1">
      <w:start w:val="1"/>
      <w:numFmt w:val="lowerRoman"/>
      <w:lvlText w:val="%6."/>
      <w:lvlJc w:val="right"/>
      <w:pPr>
        <w:ind w:left="4320" w:hanging="180"/>
      </w:pPr>
    </w:lvl>
    <w:lvl w:ilvl="6" w:tplc="20E2E84E" w:tentative="1">
      <w:start w:val="1"/>
      <w:numFmt w:val="decimal"/>
      <w:lvlText w:val="%7."/>
      <w:lvlJc w:val="left"/>
      <w:pPr>
        <w:ind w:left="5040" w:hanging="360"/>
      </w:pPr>
    </w:lvl>
    <w:lvl w:ilvl="7" w:tplc="82C2AD04" w:tentative="1">
      <w:start w:val="1"/>
      <w:numFmt w:val="lowerLetter"/>
      <w:lvlText w:val="%8."/>
      <w:lvlJc w:val="left"/>
      <w:pPr>
        <w:ind w:left="5760" w:hanging="360"/>
      </w:pPr>
    </w:lvl>
    <w:lvl w:ilvl="8" w:tplc="FE3000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A30483"/>
    <w:multiLevelType w:val="hybridMultilevel"/>
    <w:tmpl w:val="84CE53BA"/>
    <w:lvl w:ilvl="0" w:tplc="01AEC22A">
      <w:start w:val="1"/>
      <w:numFmt w:val="bullet"/>
      <w:pStyle w:val="deagostode2012hastael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778A8CB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D882F2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78C58C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4765F8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1188C5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3DC78B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11412D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5ED6BA8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04A40C1"/>
    <w:multiLevelType w:val="hybridMultilevel"/>
    <w:tmpl w:val="FAD44794"/>
    <w:lvl w:ilvl="0" w:tplc="BC9AFA3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FFC003A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  <w:b/>
        <w:i w:val="0"/>
        <w:caps/>
        <w:vanish w:val="0"/>
      </w:rPr>
    </w:lvl>
    <w:lvl w:ilvl="2" w:tplc="E9C0E8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B0A5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7264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3231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4E05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56E3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F2B9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4D211F"/>
    <w:multiLevelType w:val="hybridMultilevel"/>
    <w:tmpl w:val="9656DD72"/>
    <w:lvl w:ilvl="0" w:tplc="C074B48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23CCBB4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D16C1F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1BEEBB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2CCD85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AB60FA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71C846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FC2F6F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A18D8A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2953BC8"/>
    <w:multiLevelType w:val="hybridMultilevel"/>
    <w:tmpl w:val="2A763D0E"/>
    <w:lvl w:ilvl="0" w:tplc="97C8775A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31AE424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FB83AB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E46C8EE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132F93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508D12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BAAB88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2A162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1E33A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2D7306F"/>
    <w:multiLevelType w:val="hybridMultilevel"/>
    <w:tmpl w:val="36941F9A"/>
    <w:lvl w:ilvl="0" w:tplc="1C42707C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b/>
        <w:i w:val="0"/>
      </w:rPr>
    </w:lvl>
    <w:lvl w:ilvl="1" w:tplc="A150273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7F00C1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3B8389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D0C21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A6A99D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0BA995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080B70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8F6A40B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7CA7E56"/>
    <w:multiLevelType w:val="hybridMultilevel"/>
    <w:tmpl w:val="0ABE681A"/>
    <w:lvl w:ilvl="0" w:tplc="983824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7968ECBE" w:tentative="1">
      <w:start w:val="1"/>
      <w:numFmt w:val="lowerLetter"/>
      <w:lvlText w:val="%2."/>
      <w:lvlJc w:val="left"/>
      <w:pPr>
        <w:ind w:left="1800" w:hanging="360"/>
      </w:pPr>
    </w:lvl>
    <w:lvl w:ilvl="2" w:tplc="DA323CB0" w:tentative="1">
      <w:start w:val="1"/>
      <w:numFmt w:val="lowerRoman"/>
      <w:lvlText w:val="%3."/>
      <w:lvlJc w:val="right"/>
      <w:pPr>
        <w:ind w:left="2520" w:hanging="180"/>
      </w:pPr>
    </w:lvl>
    <w:lvl w:ilvl="3" w:tplc="8DA20FE2" w:tentative="1">
      <w:start w:val="1"/>
      <w:numFmt w:val="decimal"/>
      <w:lvlText w:val="%4."/>
      <w:lvlJc w:val="left"/>
      <w:pPr>
        <w:ind w:left="3240" w:hanging="360"/>
      </w:pPr>
    </w:lvl>
    <w:lvl w:ilvl="4" w:tplc="B0508D1A" w:tentative="1">
      <w:start w:val="1"/>
      <w:numFmt w:val="lowerLetter"/>
      <w:lvlText w:val="%5."/>
      <w:lvlJc w:val="left"/>
      <w:pPr>
        <w:ind w:left="3960" w:hanging="360"/>
      </w:pPr>
    </w:lvl>
    <w:lvl w:ilvl="5" w:tplc="9154CFD8" w:tentative="1">
      <w:start w:val="1"/>
      <w:numFmt w:val="lowerRoman"/>
      <w:lvlText w:val="%6."/>
      <w:lvlJc w:val="right"/>
      <w:pPr>
        <w:ind w:left="4680" w:hanging="180"/>
      </w:pPr>
    </w:lvl>
    <w:lvl w:ilvl="6" w:tplc="0EE24302" w:tentative="1">
      <w:start w:val="1"/>
      <w:numFmt w:val="decimal"/>
      <w:lvlText w:val="%7."/>
      <w:lvlJc w:val="left"/>
      <w:pPr>
        <w:ind w:left="5400" w:hanging="360"/>
      </w:pPr>
    </w:lvl>
    <w:lvl w:ilvl="7" w:tplc="FA02D972" w:tentative="1">
      <w:start w:val="1"/>
      <w:numFmt w:val="lowerLetter"/>
      <w:lvlText w:val="%8."/>
      <w:lvlJc w:val="left"/>
      <w:pPr>
        <w:ind w:left="6120" w:hanging="360"/>
      </w:pPr>
    </w:lvl>
    <w:lvl w:ilvl="8" w:tplc="80C6C5F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98E3BD4"/>
    <w:multiLevelType w:val="hybridMultilevel"/>
    <w:tmpl w:val="0C00A8B4"/>
    <w:lvl w:ilvl="0" w:tplc="659ECEF8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BC6E3728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E78B55E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56A8DDF4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7C7E73E0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4C268D8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B986D370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1FAA08FC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E8688C18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3CA2515C"/>
    <w:multiLevelType w:val="hybridMultilevel"/>
    <w:tmpl w:val="080AC6A8"/>
    <w:lvl w:ilvl="0" w:tplc="273A4968">
      <w:start w:val="1"/>
      <w:numFmt w:val="bullet"/>
      <w:lvlText w:val=""/>
      <w:lvlJc w:val="left"/>
      <w:pPr>
        <w:ind w:left="1044" w:hanging="360"/>
      </w:pPr>
      <w:rPr>
        <w:rFonts w:ascii="Wingdings" w:hAnsi="Wingdings" w:hint="default"/>
      </w:rPr>
    </w:lvl>
    <w:lvl w:ilvl="1" w:tplc="86EA23F2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40683FA4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DBAE3ED8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5B483162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CEAE150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6E68EA04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4C724088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2A4AA2EE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27" w15:restartNumberingAfterBreak="0">
    <w:nsid w:val="3D2500F7"/>
    <w:multiLevelType w:val="hybridMultilevel"/>
    <w:tmpl w:val="66E83E3E"/>
    <w:lvl w:ilvl="0" w:tplc="8A92990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b/>
        <w:i w:val="0"/>
      </w:rPr>
    </w:lvl>
    <w:lvl w:ilvl="1" w:tplc="1644B7F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B4AAE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941AB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60E272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24A198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716B9C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6D8A51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302268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47C1DBA"/>
    <w:multiLevelType w:val="hybridMultilevel"/>
    <w:tmpl w:val="435EFB92"/>
    <w:lvl w:ilvl="0" w:tplc="F5EACDCE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i w:val="0"/>
        <w:caps/>
        <w:vanish w:val="0"/>
      </w:rPr>
    </w:lvl>
    <w:lvl w:ilvl="1" w:tplc="E8628D48" w:tentative="1">
      <w:start w:val="1"/>
      <w:numFmt w:val="lowerLetter"/>
      <w:lvlText w:val="%2."/>
      <w:lvlJc w:val="left"/>
      <w:pPr>
        <w:ind w:left="1440" w:hanging="360"/>
      </w:pPr>
    </w:lvl>
    <w:lvl w:ilvl="2" w:tplc="8ECA5D40" w:tentative="1">
      <w:start w:val="1"/>
      <w:numFmt w:val="lowerRoman"/>
      <w:lvlText w:val="%3."/>
      <w:lvlJc w:val="right"/>
      <w:pPr>
        <w:ind w:left="2160" w:hanging="180"/>
      </w:pPr>
    </w:lvl>
    <w:lvl w:ilvl="3" w:tplc="CCF2FA48" w:tentative="1">
      <w:start w:val="1"/>
      <w:numFmt w:val="decimal"/>
      <w:lvlText w:val="%4."/>
      <w:lvlJc w:val="left"/>
      <w:pPr>
        <w:ind w:left="2880" w:hanging="360"/>
      </w:pPr>
    </w:lvl>
    <w:lvl w:ilvl="4" w:tplc="60541590" w:tentative="1">
      <w:start w:val="1"/>
      <w:numFmt w:val="lowerLetter"/>
      <w:lvlText w:val="%5."/>
      <w:lvlJc w:val="left"/>
      <w:pPr>
        <w:ind w:left="3600" w:hanging="360"/>
      </w:pPr>
    </w:lvl>
    <w:lvl w:ilvl="5" w:tplc="93E09A74" w:tentative="1">
      <w:start w:val="1"/>
      <w:numFmt w:val="lowerRoman"/>
      <w:lvlText w:val="%6."/>
      <w:lvlJc w:val="right"/>
      <w:pPr>
        <w:ind w:left="4320" w:hanging="180"/>
      </w:pPr>
    </w:lvl>
    <w:lvl w:ilvl="6" w:tplc="CDAE04A2" w:tentative="1">
      <w:start w:val="1"/>
      <w:numFmt w:val="decimal"/>
      <w:lvlText w:val="%7."/>
      <w:lvlJc w:val="left"/>
      <w:pPr>
        <w:ind w:left="5040" w:hanging="360"/>
      </w:pPr>
    </w:lvl>
    <w:lvl w:ilvl="7" w:tplc="26FC0E78" w:tentative="1">
      <w:start w:val="1"/>
      <w:numFmt w:val="lowerLetter"/>
      <w:lvlText w:val="%8."/>
      <w:lvlJc w:val="left"/>
      <w:pPr>
        <w:ind w:left="5760" w:hanging="360"/>
      </w:pPr>
    </w:lvl>
    <w:lvl w:ilvl="8" w:tplc="540EFB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B174C3"/>
    <w:multiLevelType w:val="hybridMultilevel"/>
    <w:tmpl w:val="417698C2"/>
    <w:lvl w:ilvl="0" w:tplc="77F6AD72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8D2AFA4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29281D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1B6966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00E924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102B0F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F8091F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C480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F7E581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6932ABD"/>
    <w:multiLevelType w:val="hybridMultilevel"/>
    <w:tmpl w:val="A694FD88"/>
    <w:lvl w:ilvl="0" w:tplc="391E9042">
      <w:start w:val="1"/>
      <w:numFmt w:val="lowerLetter"/>
      <w:lvlText w:val="%1)"/>
      <w:lvlJc w:val="left"/>
      <w:pPr>
        <w:ind w:left="1068" w:hanging="360"/>
      </w:pPr>
      <w:rPr>
        <w:b/>
        <w:i/>
      </w:rPr>
    </w:lvl>
    <w:lvl w:ilvl="1" w:tplc="B18CBBCA">
      <w:start w:val="1"/>
      <w:numFmt w:val="lowerLetter"/>
      <w:lvlText w:val="%2."/>
      <w:lvlJc w:val="left"/>
      <w:pPr>
        <w:ind w:left="1788" w:hanging="360"/>
      </w:pPr>
    </w:lvl>
    <w:lvl w:ilvl="2" w:tplc="D916BE7E">
      <w:start w:val="1"/>
      <w:numFmt w:val="lowerRoman"/>
      <w:lvlText w:val="%3."/>
      <w:lvlJc w:val="right"/>
      <w:pPr>
        <w:ind w:left="2508" w:hanging="180"/>
      </w:pPr>
    </w:lvl>
    <w:lvl w:ilvl="3" w:tplc="571C6548">
      <w:start w:val="1"/>
      <w:numFmt w:val="decimal"/>
      <w:lvlText w:val="%4."/>
      <w:lvlJc w:val="left"/>
      <w:pPr>
        <w:ind w:left="3228" w:hanging="360"/>
      </w:pPr>
    </w:lvl>
    <w:lvl w:ilvl="4" w:tplc="EC0C2280">
      <w:start w:val="1"/>
      <w:numFmt w:val="lowerLetter"/>
      <w:lvlText w:val="%5."/>
      <w:lvlJc w:val="left"/>
      <w:pPr>
        <w:ind w:left="3948" w:hanging="360"/>
      </w:pPr>
    </w:lvl>
    <w:lvl w:ilvl="5" w:tplc="0B229234">
      <w:start w:val="1"/>
      <w:numFmt w:val="lowerRoman"/>
      <w:lvlText w:val="%6."/>
      <w:lvlJc w:val="right"/>
      <w:pPr>
        <w:ind w:left="4668" w:hanging="180"/>
      </w:pPr>
    </w:lvl>
    <w:lvl w:ilvl="6" w:tplc="41EEB692">
      <w:start w:val="1"/>
      <w:numFmt w:val="decimal"/>
      <w:lvlText w:val="%7."/>
      <w:lvlJc w:val="left"/>
      <w:pPr>
        <w:ind w:left="5388" w:hanging="360"/>
      </w:pPr>
    </w:lvl>
    <w:lvl w:ilvl="7" w:tplc="9F1A52DE">
      <w:start w:val="1"/>
      <w:numFmt w:val="lowerLetter"/>
      <w:lvlText w:val="%8."/>
      <w:lvlJc w:val="left"/>
      <w:pPr>
        <w:ind w:left="6108" w:hanging="360"/>
      </w:pPr>
    </w:lvl>
    <w:lvl w:ilvl="8" w:tplc="AA228C2E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48290655"/>
    <w:multiLevelType w:val="hybridMultilevel"/>
    <w:tmpl w:val="33908132"/>
    <w:lvl w:ilvl="0" w:tplc="CB70186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A604629E" w:tentative="1">
      <w:start w:val="1"/>
      <w:numFmt w:val="lowerLetter"/>
      <w:lvlText w:val="%2."/>
      <w:lvlJc w:val="left"/>
      <w:pPr>
        <w:ind w:left="1080" w:hanging="360"/>
      </w:pPr>
    </w:lvl>
    <w:lvl w:ilvl="2" w:tplc="D8747B1E" w:tentative="1">
      <w:start w:val="1"/>
      <w:numFmt w:val="lowerRoman"/>
      <w:lvlText w:val="%3."/>
      <w:lvlJc w:val="right"/>
      <w:pPr>
        <w:ind w:left="1800" w:hanging="180"/>
      </w:pPr>
    </w:lvl>
    <w:lvl w:ilvl="3" w:tplc="AAAAADDE" w:tentative="1">
      <w:start w:val="1"/>
      <w:numFmt w:val="decimal"/>
      <w:lvlText w:val="%4."/>
      <w:lvlJc w:val="left"/>
      <w:pPr>
        <w:ind w:left="2520" w:hanging="360"/>
      </w:pPr>
    </w:lvl>
    <w:lvl w:ilvl="4" w:tplc="AAD675EA" w:tentative="1">
      <w:start w:val="1"/>
      <w:numFmt w:val="lowerLetter"/>
      <w:lvlText w:val="%5."/>
      <w:lvlJc w:val="left"/>
      <w:pPr>
        <w:ind w:left="3240" w:hanging="360"/>
      </w:pPr>
    </w:lvl>
    <w:lvl w:ilvl="5" w:tplc="0290A936" w:tentative="1">
      <w:start w:val="1"/>
      <w:numFmt w:val="lowerRoman"/>
      <w:lvlText w:val="%6."/>
      <w:lvlJc w:val="right"/>
      <w:pPr>
        <w:ind w:left="3960" w:hanging="180"/>
      </w:pPr>
    </w:lvl>
    <w:lvl w:ilvl="6" w:tplc="F6D853CC" w:tentative="1">
      <w:start w:val="1"/>
      <w:numFmt w:val="decimal"/>
      <w:lvlText w:val="%7."/>
      <w:lvlJc w:val="left"/>
      <w:pPr>
        <w:ind w:left="4680" w:hanging="360"/>
      </w:pPr>
    </w:lvl>
    <w:lvl w:ilvl="7" w:tplc="18BC60C4" w:tentative="1">
      <w:start w:val="1"/>
      <w:numFmt w:val="lowerLetter"/>
      <w:lvlText w:val="%8."/>
      <w:lvlJc w:val="left"/>
      <w:pPr>
        <w:ind w:left="5400" w:hanging="360"/>
      </w:pPr>
    </w:lvl>
    <w:lvl w:ilvl="8" w:tplc="CAD25EF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57072C1"/>
    <w:multiLevelType w:val="hybridMultilevel"/>
    <w:tmpl w:val="31E0E8BE"/>
    <w:lvl w:ilvl="0" w:tplc="DD0A4D8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990B1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503F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C85D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920E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BC92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E231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9433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06B9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FB10B0"/>
    <w:multiLevelType w:val="hybridMultilevel"/>
    <w:tmpl w:val="C5FCDBC4"/>
    <w:lvl w:ilvl="0" w:tplc="DDE0896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CDCA3D0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4C25FB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7BA62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BAE247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13C427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A12456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4D8163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20EB07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9543C9A"/>
    <w:multiLevelType w:val="hybridMultilevel"/>
    <w:tmpl w:val="41EA2A36"/>
    <w:lvl w:ilvl="0" w:tplc="BDA4E8B0">
      <w:start w:val="4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3A5E718C" w:tentative="1">
      <w:start w:val="1"/>
      <w:numFmt w:val="lowerLetter"/>
      <w:lvlText w:val="%2."/>
      <w:lvlJc w:val="left"/>
      <w:pPr>
        <w:ind w:left="1788" w:hanging="360"/>
      </w:pPr>
    </w:lvl>
    <w:lvl w:ilvl="2" w:tplc="A6C6A6AC" w:tentative="1">
      <w:start w:val="1"/>
      <w:numFmt w:val="lowerRoman"/>
      <w:lvlText w:val="%3."/>
      <w:lvlJc w:val="right"/>
      <w:pPr>
        <w:ind w:left="2508" w:hanging="180"/>
      </w:pPr>
    </w:lvl>
    <w:lvl w:ilvl="3" w:tplc="A02E856A" w:tentative="1">
      <w:start w:val="1"/>
      <w:numFmt w:val="decimal"/>
      <w:lvlText w:val="%4."/>
      <w:lvlJc w:val="left"/>
      <w:pPr>
        <w:ind w:left="3228" w:hanging="360"/>
      </w:pPr>
    </w:lvl>
    <w:lvl w:ilvl="4" w:tplc="A75CDFCA" w:tentative="1">
      <w:start w:val="1"/>
      <w:numFmt w:val="lowerLetter"/>
      <w:lvlText w:val="%5."/>
      <w:lvlJc w:val="left"/>
      <w:pPr>
        <w:ind w:left="3948" w:hanging="360"/>
      </w:pPr>
    </w:lvl>
    <w:lvl w:ilvl="5" w:tplc="06788392" w:tentative="1">
      <w:start w:val="1"/>
      <w:numFmt w:val="lowerRoman"/>
      <w:lvlText w:val="%6."/>
      <w:lvlJc w:val="right"/>
      <w:pPr>
        <w:ind w:left="4668" w:hanging="180"/>
      </w:pPr>
    </w:lvl>
    <w:lvl w:ilvl="6" w:tplc="21B218C2" w:tentative="1">
      <w:start w:val="1"/>
      <w:numFmt w:val="decimal"/>
      <w:lvlText w:val="%7."/>
      <w:lvlJc w:val="left"/>
      <w:pPr>
        <w:ind w:left="5388" w:hanging="360"/>
      </w:pPr>
    </w:lvl>
    <w:lvl w:ilvl="7" w:tplc="1B586E98" w:tentative="1">
      <w:start w:val="1"/>
      <w:numFmt w:val="lowerLetter"/>
      <w:lvlText w:val="%8."/>
      <w:lvlJc w:val="left"/>
      <w:pPr>
        <w:ind w:left="6108" w:hanging="360"/>
      </w:pPr>
    </w:lvl>
    <w:lvl w:ilvl="8" w:tplc="448C2A8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5AFD5EFF"/>
    <w:multiLevelType w:val="hybridMultilevel"/>
    <w:tmpl w:val="29E8EFB4"/>
    <w:lvl w:ilvl="0" w:tplc="A0F8DC32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2B7239FE">
      <w:start w:val="1"/>
      <w:numFmt w:val="lowerLetter"/>
      <w:lvlText w:val="%2)"/>
      <w:lvlJc w:val="left"/>
      <w:pPr>
        <w:ind w:left="1080" w:hanging="360"/>
      </w:pPr>
      <w:rPr>
        <w:b/>
        <w:color w:val="auto"/>
      </w:rPr>
    </w:lvl>
    <w:lvl w:ilvl="2" w:tplc="58DE95FC">
      <w:start w:val="1"/>
      <w:numFmt w:val="lowerRoman"/>
      <w:lvlText w:val="%3."/>
      <w:lvlJc w:val="right"/>
      <w:pPr>
        <w:ind w:left="1800" w:hanging="180"/>
      </w:pPr>
    </w:lvl>
    <w:lvl w:ilvl="3" w:tplc="643CD232">
      <w:start w:val="1"/>
      <w:numFmt w:val="decimal"/>
      <w:lvlText w:val="%4."/>
      <w:lvlJc w:val="left"/>
      <w:pPr>
        <w:ind w:left="2520" w:hanging="360"/>
      </w:pPr>
    </w:lvl>
    <w:lvl w:ilvl="4" w:tplc="7E1EA2FC">
      <w:start w:val="1"/>
      <w:numFmt w:val="lowerLetter"/>
      <w:lvlText w:val="%5."/>
      <w:lvlJc w:val="left"/>
      <w:pPr>
        <w:ind w:left="3240" w:hanging="360"/>
      </w:pPr>
    </w:lvl>
    <w:lvl w:ilvl="5" w:tplc="40F8B41A">
      <w:start w:val="1"/>
      <w:numFmt w:val="lowerRoman"/>
      <w:lvlText w:val="%6."/>
      <w:lvlJc w:val="right"/>
      <w:pPr>
        <w:ind w:left="3960" w:hanging="180"/>
      </w:pPr>
    </w:lvl>
    <w:lvl w:ilvl="6" w:tplc="0102FBC8">
      <w:start w:val="1"/>
      <w:numFmt w:val="decimal"/>
      <w:lvlText w:val="%7."/>
      <w:lvlJc w:val="left"/>
      <w:pPr>
        <w:ind w:left="4680" w:hanging="360"/>
      </w:pPr>
    </w:lvl>
    <w:lvl w:ilvl="7" w:tplc="DB9C92BE">
      <w:start w:val="1"/>
      <w:numFmt w:val="lowerLetter"/>
      <w:lvlText w:val="%8."/>
      <w:lvlJc w:val="left"/>
      <w:pPr>
        <w:ind w:left="5400" w:hanging="360"/>
      </w:pPr>
    </w:lvl>
    <w:lvl w:ilvl="8" w:tplc="079C419A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B1A3D9C"/>
    <w:multiLevelType w:val="hybridMultilevel"/>
    <w:tmpl w:val="8C369BBA"/>
    <w:lvl w:ilvl="0" w:tplc="CC22C24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87481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F4FA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7C02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84B1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E2BA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A88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0684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7CAF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3547D5"/>
    <w:multiLevelType w:val="hybridMultilevel"/>
    <w:tmpl w:val="EAD23F86"/>
    <w:lvl w:ilvl="0" w:tplc="353C8762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  <w:b/>
        <w:i w:val="0"/>
        <w:caps/>
        <w:vanish w:val="0"/>
      </w:rPr>
    </w:lvl>
    <w:lvl w:ilvl="1" w:tplc="37B0D8D8">
      <w:start w:val="1"/>
      <w:numFmt w:val="lowerLetter"/>
      <w:lvlText w:val="%2."/>
      <w:lvlJc w:val="left"/>
      <w:pPr>
        <w:ind w:left="2160" w:hanging="360"/>
      </w:pPr>
    </w:lvl>
    <w:lvl w:ilvl="2" w:tplc="7472BE62" w:tentative="1">
      <w:start w:val="1"/>
      <w:numFmt w:val="lowerRoman"/>
      <w:lvlText w:val="%3."/>
      <w:lvlJc w:val="right"/>
      <w:pPr>
        <w:ind w:left="2880" w:hanging="180"/>
      </w:pPr>
    </w:lvl>
    <w:lvl w:ilvl="3" w:tplc="5F2CA4E6" w:tentative="1">
      <w:start w:val="1"/>
      <w:numFmt w:val="decimal"/>
      <w:lvlText w:val="%4."/>
      <w:lvlJc w:val="left"/>
      <w:pPr>
        <w:ind w:left="3600" w:hanging="360"/>
      </w:pPr>
    </w:lvl>
    <w:lvl w:ilvl="4" w:tplc="993C0F16" w:tentative="1">
      <w:start w:val="1"/>
      <w:numFmt w:val="lowerLetter"/>
      <w:lvlText w:val="%5."/>
      <w:lvlJc w:val="left"/>
      <w:pPr>
        <w:ind w:left="4320" w:hanging="360"/>
      </w:pPr>
    </w:lvl>
    <w:lvl w:ilvl="5" w:tplc="41EA341C" w:tentative="1">
      <w:start w:val="1"/>
      <w:numFmt w:val="lowerRoman"/>
      <w:lvlText w:val="%6."/>
      <w:lvlJc w:val="right"/>
      <w:pPr>
        <w:ind w:left="5040" w:hanging="180"/>
      </w:pPr>
    </w:lvl>
    <w:lvl w:ilvl="6" w:tplc="5DA05B74" w:tentative="1">
      <w:start w:val="1"/>
      <w:numFmt w:val="decimal"/>
      <w:lvlText w:val="%7."/>
      <w:lvlJc w:val="left"/>
      <w:pPr>
        <w:ind w:left="5760" w:hanging="360"/>
      </w:pPr>
    </w:lvl>
    <w:lvl w:ilvl="7" w:tplc="E7E0100C" w:tentative="1">
      <w:start w:val="1"/>
      <w:numFmt w:val="lowerLetter"/>
      <w:lvlText w:val="%8."/>
      <w:lvlJc w:val="left"/>
      <w:pPr>
        <w:ind w:left="6480" w:hanging="360"/>
      </w:pPr>
    </w:lvl>
    <w:lvl w:ilvl="8" w:tplc="1D28DF24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37E15DB"/>
    <w:multiLevelType w:val="hybridMultilevel"/>
    <w:tmpl w:val="A41A08E8"/>
    <w:lvl w:ilvl="0" w:tplc="16D4317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8D4C2350" w:tentative="1">
      <w:start w:val="1"/>
      <w:numFmt w:val="lowerLetter"/>
      <w:lvlText w:val="%2."/>
      <w:lvlJc w:val="left"/>
      <w:pPr>
        <w:ind w:left="1788" w:hanging="360"/>
      </w:pPr>
    </w:lvl>
    <w:lvl w:ilvl="2" w:tplc="3D2E75CE" w:tentative="1">
      <w:start w:val="1"/>
      <w:numFmt w:val="lowerRoman"/>
      <w:lvlText w:val="%3."/>
      <w:lvlJc w:val="right"/>
      <w:pPr>
        <w:ind w:left="2508" w:hanging="180"/>
      </w:pPr>
    </w:lvl>
    <w:lvl w:ilvl="3" w:tplc="CAA25496" w:tentative="1">
      <w:start w:val="1"/>
      <w:numFmt w:val="decimal"/>
      <w:lvlText w:val="%4."/>
      <w:lvlJc w:val="left"/>
      <w:pPr>
        <w:ind w:left="3228" w:hanging="360"/>
      </w:pPr>
    </w:lvl>
    <w:lvl w:ilvl="4" w:tplc="5B320AD6" w:tentative="1">
      <w:start w:val="1"/>
      <w:numFmt w:val="lowerLetter"/>
      <w:lvlText w:val="%5."/>
      <w:lvlJc w:val="left"/>
      <w:pPr>
        <w:ind w:left="3948" w:hanging="360"/>
      </w:pPr>
    </w:lvl>
    <w:lvl w:ilvl="5" w:tplc="3568256C" w:tentative="1">
      <w:start w:val="1"/>
      <w:numFmt w:val="lowerRoman"/>
      <w:lvlText w:val="%6."/>
      <w:lvlJc w:val="right"/>
      <w:pPr>
        <w:ind w:left="4668" w:hanging="180"/>
      </w:pPr>
    </w:lvl>
    <w:lvl w:ilvl="6" w:tplc="2B6C1EFE" w:tentative="1">
      <w:start w:val="1"/>
      <w:numFmt w:val="decimal"/>
      <w:lvlText w:val="%7."/>
      <w:lvlJc w:val="left"/>
      <w:pPr>
        <w:ind w:left="5388" w:hanging="360"/>
      </w:pPr>
    </w:lvl>
    <w:lvl w:ilvl="7" w:tplc="6B866AB2" w:tentative="1">
      <w:start w:val="1"/>
      <w:numFmt w:val="lowerLetter"/>
      <w:lvlText w:val="%8."/>
      <w:lvlJc w:val="left"/>
      <w:pPr>
        <w:ind w:left="6108" w:hanging="360"/>
      </w:pPr>
    </w:lvl>
    <w:lvl w:ilvl="8" w:tplc="C90ECBF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65437C75"/>
    <w:multiLevelType w:val="hybridMultilevel"/>
    <w:tmpl w:val="A50EA632"/>
    <w:lvl w:ilvl="0" w:tplc="3200B334">
      <w:start w:val="1"/>
      <w:numFmt w:val="lowerLetter"/>
      <w:lvlText w:val="%1."/>
      <w:lvlJc w:val="left"/>
      <w:pPr>
        <w:ind w:left="1068" w:hanging="360"/>
      </w:pPr>
      <w:rPr>
        <w:b/>
        <w:i/>
      </w:rPr>
    </w:lvl>
    <w:lvl w:ilvl="1" w:tplc="60FAD5B6">
      <w:start w:val="1"/>
      <w:numFmt w:val="lowerLetter"/>
      <w:lvlText w:val="%2."/>
      <w:lvlJc w:val="left"/>
      <w:pPr>
        <w:ind w:left="1788" w:hanging="360"/>
      </w:pPr>
    </w:lvl>
    <w:lvl w:ilvl="2" w:tplc="3E2A4750">
      <w:start w:val="1"/>
      <w:numFmt w:val="lowerRoman"/>
      <w:lvlText w:val="%3."/>
      <w:lvlJc w:val="right"/>
      <w:pPr>
        <w:ind w:left="2508" w:hanging="180"/>
      </w:pPr>
    </w:lvl>
    <w:lvl w:ilvl="3" w:tplc="1EAE731A">
      <w:start w:val="1"/>
      <w:numFmt w:val="decimal"/>
      <w:lvlText w:val="%4."/>
      <w:lvlJc w:val="left"/>
      <w:pPr>
        <w:ind w:left="3228" w:hanging="360"/>
      </w:pPr>
    </w:lvl>
    <w:lvl w:ilvl="4" w:tplc="387EBA22">
      <w:start w:val="1"/>
      <w:numFmt w:val="lowerLetter"/>
      <w:lvlText w:val="%5."/>
      <w:lvlJc w:val="left"/>
      <w:pPr>
        <w:ind w:left="3948" w:hanging="360"/>
      </w:pPr>
    </w:lvl>
    <w:lvl w:ilvl="5" w:tplc="5E7C2640">
      <w:start w:val="1"/>
      <w:numFmt w:val="lowerRoman"/>
      <w:lvlText w:val="%6."/>
      <w:lvlJc w:val="right"/>
      <w:pPr>
        <w:ind w:left="4668" w:hanging="180"/>
      </w:pPr>
    </w:lvl>
    <w:lvl w:ilvl="6" w:tplc="D7B6DD66">
      <w:start w:val="1"/>
      <w:numFmt w:val="decimal"/>
      <w:lvlText w:val="%7."/>
      <w:lvlJc w:val="left"/>
      <w:pPr>
        <w:ind w:left="5388" w:hanging="360"/>
      </w:pPr>
    </w:lvl>
    <w:lvl w:ilvl="7" w:tplc="0AD85CB2">
      <w:start w:val="1"/>
      <w:numFmt w:val="lowerLetter"/>
      <w:lvlText w:val="%8."/>
      <w:lvlJc w:val="left"/>
      <w:pPr>
        <w:ind w:left="6108" w:hanging="360"/>
      </w:pPr>
    </w:lvl>
    <w:lvl w:ilvl="8" w:tplc="A7B66120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6F7535C7"/>
    <w:multiLevelType w:val="hybridMultilevel"/>
    <w:tmpl w:val="ED28B910"/>
    <w:lvl w:ilvl="0" w:tplc="9D2625B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i w:val="0"/>
        <w:caps/>
        <w:vanish w:val="0"/>
      </w:rPr>
    </w:lvl>
    <w:lvl w:ilvl="1" w:tplc="EBC2FE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6E3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60FD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A2CC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A8E0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08F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CE7C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FE3A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897BE1"/>
    <w:multiLevelType w:val="hybridMultilevel"/>
    <w:tmpl w:val="11B00340"/>
    <w:lvl w:ilvl="0" w:tplc="58A07514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0570E086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C4EE16E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AAE7BBC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5B25002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0CECECA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D8D03A08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B4DCCE38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7B6C90C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1D5360B"/>
    <w:multiLevelType w:val="hybridMultilevel"/>
    <w:tmpl w:val="022EF464"/>
    <w:lvl w:ilvl="0" w:tplc="2DCA00D4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0F6AC794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BC2F978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4505A8A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B47A5CD2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6986AC50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3C80A02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66E03690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845E99A2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86100F6"/>
    <w:multiLevelType w:val="hybridMultilevel"/>
    <w:tmpl w:val="146A9B22"/>
    <w:lvl w:ilvl="0" w:tplc="58A65950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i w:val="0"/>
        <w:caps/>
        <w:vanish w:val="0"/>
      </w:rPr>
    </w:lvl>
    <w:lvl w:ilvl="1" w:tplc="EC7ACB44" w:tentative="1">
      <w:start w:val="1"/>
      <w:numFmt w:val="lowerLetter"/>
      <w:lvlText w:val="%2."/>
      <w:lvlJc w:val="left"/>
      <w:pPr>
        <w:ind w:left="1800" w:hanging="360"/>
      </w:pPr>
    </w:lvl>
    <w:lvl w:ilvl="2" w:tplc="783E6006" w:tentative="1">
      <w:start w:val="1"/>
      <w:numFmt w:val="lowerRoman"/>
      <w:lvlText w:val="%3."/>
      <w:lvlJc w:val="right"/>
      <w:pPr>
        <w:ind w:left="2520" w:hanging="180"/>
      </w:pPr>
    </w:lvl>
    <w:lvl w:ilvl="3" w:tplc="6052B584" w:tentative="1">
      <w:start w:val="1"/>
      <w:numFmt w:val="decimal"/>
      <w:lvlText w:val="%4."/>
      <w:lvlJc w:val="left"/>
      <w:pPr>
        <w:ind w:left="3240" w:hanging="360"/>
      </w:pPr>
    </w:lvl>
    <w:lvl w:ilvl="4" w:tplc="10E2F67C" w:tentative="1">
      <w:start w:val="1"/>
      <w:numFmt w:val="lowerLetter"/>
      <w:lvlText w:val="%5."/>
      <w:lvlJc w:val="left"/>
      <w:pPr>
        <w:ind w:left="3960" w:hanging="360"/>
      </w:pPr>
    </w:lvl>
    <w:lvl w:ilvl="5" w:tplc="A5EE2616" w:tentative="1">
      <w:start w:val="1"/>
      <w:numFmt w:val="lowerRoman"/>
      <w:lvlText w:val="%6."/>
      <w:lvlJc w:val="right"/>
      <w:pPr>
        <w:ind w:left="4680" w:hanging="180"/>
      </w:pPr>
    </w:lvl>
    <w:lvl w:ilvl="6" w:tplc="6C0EE682" w:tentative="1">
      <w:start w:val="1"/>
      <w:numFmt w:val="decimal"/>
      <w:lvlText w:val="%7."/>
      <w:lvlJc w:val="left"/>
      <w:pPr>
        <w:ind w:left="5400" w:hanging="360"/>
      </w:pPr>
    </w:lvl>
    <w:lvl w:ilvl="7" w:tplc="B9C8BFBA" w:tentative="1">
      <w:start w:val="1"/>
      <w:numFmt w:val="lowerLetter"/>
      <w:lvlText w:val="%8."/>
      <w:lvlJc w:val="left"/>
      <w:pPr>
        <w:ind w:left="6120" w:hanging="360"/>
      </w:pPr>
    </w:lvl>
    <w:lvl w:ilvl="8" w:tplc="E584B51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B2932C2"/>
    <w:multiLevelType w:val="hybridMultilevel"/>
    <w:tmpl w:val="E0885ED2"/>
    <w:lvl w:ilvl="0" w:tplc="B92A1C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5498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7619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7004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E6A7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EED7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4CD7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1073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A0A3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30"/>
  </w:num>
  <w:num w:numId="6">
    <w:abstractNumId w:val="12"/>
  </w:num>
  <w:num w:numId="7">
    <w:abstractNumId w:val="24"/>
  </w:num>
  <w:num w:numId="8">
    <w:abstractNumId w:val="16"/>
  </w:num>
  <w:num w:numId="9">
    <w:abstractNumId w:val="40"/>
  </w:num>
  <w:num w:numId="10">
    <w:abstractNumId w:val="41"/>
  </w:num>
  <w:num w:numId="11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9"/>
  </w:num>
  <w:num w:numId="16">
    <w:abstractNumId w:val="3"/>
  </w:num>
  <w:num w:numId="17">
    <w:abstractNumId w:val="37"/>
  </w:num>
  <w:num w:numId="18">
    <w:abstractNumId w:val="14"/>
  </w:num>
  <w:num w:numId="19">
    <w:abstractNumId w:val="26"/>
  </w:num>
  <w:num w:numId="20">
    <w:abstractNumId w:val="25"/>
  </w:num>
  <w:num w:numId="21">
    <w:abstractNumId w:val="17"/>
  </w:num>
  <w:num w:numId="22">
    <w:abstractNumId w:val="23"/>
  </w:num>
  <w:num w:numId="23">
    <w:abstractNumId w:val="4"/>
  </w:num>
  <w:num w:numId="24">
    <w:abstractNumId w:val="13"/>
  </w:num>
  <w:num w:numId="25">
    <w:abstractNumId w:val="29"/>
  </w:num>
  <w:num w:numId="26">
    <w:abstractNumId w:val="27"/>
  </w:num>
  <w:num w:numId="27">
    <w:abstractNumId w:val="44"/>
  </w:num>
  <w:num w:numId="28">
    <w:abstractNumId w:val="36"/>
  </w:num>
  <w:num w:numId="29">
    <w:abstractNumId w:val="22"/>
  </w:num>
  <w:num w:numId="30">
    <w:abstractNumId w:val="18"/>
  </w:num>
  <w:num w:numId="3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1"/>
  </w:num>
  <w:num w:numId="34">
    <w:abstractNumId w:val="6"/>
  </w:num>
  <w:num w:numId="35">
    <w:abstractNumId w:val="11"/>
  </w:num>
  <w:num w:numId="36">
    <w:abstractNumId w:val="7"/>
  </w:num>
  <w:num w:numId="37">
    <w:abstractNumId w:val="33"/>
  </w:num>
  <w:num w:numId="38">
    <w:abstractNumId w:val="28"/>
  </w:num>
  <w:num w:numId="39">
    <w:abstractNumId w:val="34"/>
  </w:num>
  <w:num w:numId="40">
    <w:abstractNumId w:val="21"/>
  </w:num>
  <w:num w:numId="41">
    <w:abstractNumId w:val="10"/>
  </w:num>
  <w:num w:numId="42">
    <w:abstractNumId w:val="32"/>
  </w:num>
  <w:num w:numId="43">
    <w:abstractNumId w:val="8"/>
  </w:num>
  <w:num w:numId="44">
    <w:abstractNumId w:val="38"/>
  </w:num>
  <w:num w:numId="45">
    <w:abstractNumId w:val="42"/>
  </w:num>
  <w:num w:numId="46">
    <w:abstractNumId w:val="9"/>
  </w:num>
  <w:num w:numId="47">
    <w:abstractNumId w:val="31"/>
  </w:num>
  <w:num w:numId="48">
    <w:abstractNumId w:val="5"/>
  </w:num>
  <w:num w:numId="49">
    <w:abstractNumId w:val="2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A4E"/>
    <w:rsid w:val="002A23BD"/>
    <w:rsid w:val="002B77CC"/>
    <w:rsid w:val="00832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CB7AA0"/>
  <w15:docId w15:val="{597313AE-6478-412D-8DF8-78BF27D97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6036"/>
    <w:rPr>
      <w:sz w:val="24"/>
      <w:szCs w:val="24"/>
      <w:lang w:val="es-CO" w:eastAsia="es-CO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jc w:val="both"/>
      <w:outlineLvl w:val="1"/>
    </w:pPr>
    <w:rPr>
      <w:rFonts w:ascii="Calibri" w:eastAsia="MS Gothic" w:hAnsi="Calibri"/>
      <w:b/>
      <w:bCs/>
      <w:i/>
      <w:iCs/>
      <w:sz w:val="28"/>
      <w:szCs w:val="28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uiPriority w:val="99"/>
    <w:rsid w:val="00183775"/>
    <w:pPr>
      <w:tabs>
        <w:tab w:val="center" w:pos="4252"/>
        <w:tab w:val="right" w:pos="8504"/>
      </w:tabs>
      <w:jc w:val="both"/>
    </w:pPr>
    <w:rPr>
      <w:rFonts w:ascii="Arial" w:hAnsi="Arial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  <w:jc w:val="both"/>
    </w:pPr>
    <w:rPr>
      <w:rFonts w:ascii="Arial" w:hAnsi="Arial"/>
      <w:szCs w:val="20"/>
      <w:lang w:eastAsia="es-ES"/>
    </w:r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uiPriority w:val="99"/>
    <w:rsid w:val="00D62125"/>
    <w:rPr>
      <w:rFonts w:ascii="Arial" w:hAnsi="Arial"/>
      <w:sz w:val="24"/>
      <w:lang w:val="es-C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</w:pPr>
    <w:rPr>
      <w:rFonts w:asciiTheme="minorHAnsi" w:eastAsiaTheme="minorEastAsia" w:hAnsiTheme="minorHAnsi" w:cstheme="minorBidi"/>
      <w:lang w:val="es-ES_tradnl"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20764"/>
    <w:pPr>
      <w:spacing w:after="120"/>
    </w:pPr>
    <w:rPr>
      <w:rFonts w:asciiTheme="minorHAnsi" w:eastAsiaTheme="minorEastAsia" w:hAnsiTheme="minorHAnsi" w:cstheme="minorBidi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72"/>
    <w:qFormat/>
    <w:rsid w:val="00034FFA"/>
    <w:pPr>
      <w:ind w:left="708"/>
    </w:pPr>
    <w:rPr>
      <w:sz w:val="20"/>
      <w:szCs w:val="20"/>
      <w:lang w:val="es-ES_tradnl" w:eastAsia="es-ES"/>
    </w:rPr>
  </w:style>
  <w:style w:type="table" w:styleId="Tablaconcuadrcula">
    <w:name w:val="Table Grid"/>
    <w:basedOn w:val="Tablanormal"/>
    <w:uiPriority w:val="59"/>
    <w:rsid w:val="0053485F"/>
    <w:rPr>
      <w:rFonts w:asciiTheme="minorHAnsi" w:eastAsiaTheme="minorEastAsia" w:hAnsiTheme="minorHAnsi" w:cstheme="minorBidi"/>
      <w:sz w:val="24"/>
      <w:szCs w:val="24"/>
      <w:lang w:val="es-ES_tradnl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45C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paragraph" w:customStyle="1" w:styleId="deagostode2012hastael">
    <w:name w:val="de agosto de 2012 hasta el"/>
    <w:basedOn w:val="Default"/>
    <w:rsid w:val="002B3AAD"/>
    <w:pPr>
      <w:numPr>
        <w:numId w:val="15"/>
      </w:numPr>
      <w:ind w:right="51"/>
      <w:jc w:val="both"/>
    </w:pPr>
    <w:rPr>
      <w:i/>
      <w:color w:val="auto"/>
    </w:rPr>
  </w:style>
  <w:style w:type="paragraph" w:customStyle="1" w:styleId="7de2018">
    <w:name w:val="7 de 2018"/>
    <w:basedOn w:val="Default"/>
    <w:rsid w:val="003179C5"/>
    <w:pPr>
      <w:ind w:left="720" w:right="51"/>
      <w:jc w:val="both"/>
    </w:pPr>
    <w:rPr>
      <w:color w:val="FF0000"/>
      <w:sz w:val="23"/>
      <w:szCs w:val="23"/>
    </w:rPr>
  </w:style>
  <w:style w:type="paragraph" w:styleId="NormalWeb">
    <w:name w:val="Normal (Web)"/>
    <w:basedOn w:val="Normal"/>
    <w:uiPriority w:val="99"/>
    <w:rsid w:val="005C475F"/>
    <w:pPr>
      <w:spacing w:before="100" w:beforeAutospacing="1" w:after="100" w:afterAutospacing="1"/>
    </w:pPr>
    <w:rPr>
      <w:lang w:val="es-ES" w:eastAsia="es-ES"/>
    </w:rPr>
  </w:style>
  <w:style w:type="character" w:styleId="nfasis">
    <w:name w:val="Emphasis"/>
    <w:basedOn w:val="Fuentedeprrafopredeter"/>
    <w:uiPriority w:val="20"/>
    <w:qFormat/>
    <w:rsid w:val="005C475F"/>
    <w:rPr>
      <w:i/>
      <w:iCs/>
    </w:rPr>
  </w:style>
  <w:style w:type="character" w:styleId="Textoennegrita">
    <w:name w:val="Strong"/>
    <w:basedOn w:val="Fuentedeprrafopredeter"/>
    <w:uiPriority w:val="22"/>
    <w:qFormat/>
    <w:rsid w:val="005C47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p.gov.co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4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6" Type="http://schemas.openxmlformats.org/officeDocument/2006/relationships/image" Target="media/image30.png"/><Relationship Id="rId5" Type="http://schemas.openxmlformats.org/officeDocument/2006/relationships/image" Target="media/image20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A5B42-75C3-4B70-9906-09B493CC2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696</Words>
  <Characters>3829</Characters>
  <Application>Microsoft Office Word</Application>
  <DocSecurity>0</DocSecurity>
  <Lines>31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4</cp:revision>
  <cp:lastPrinted>2010-09-29T14:18:00Z</cp:lastPrinted>
  <dcterms:created xsi:type="dcterms:W3CDTF">2024-12-09T12:47:00Z</dcterms:created>
  <dcterms:modified xsi:type="dcterms:W3CDTF">2024-12-09T21:28:00Z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